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0AA29" w14:textId="77777777" w:rsidR="00D5680F" w:rsidRPr="00D5680F" w:rsidRDefault="00D5680F" w:rsidP="00D5680F">
      <w:pPr>
        <w:rPr>
          <w:rFonts w:cstheme="minorHAnsi"/>
          <w:b/>
          <w:bCs/>
          <w:color w:val="C3001E"/>
          <w:sz w:val="32"/>
          <w:szCs w:val="32"/>
          <w:lang w:val="it-IT"/>
        </w:rPr>
      </w:pPr>
      <w:r w:rsidRPr="00D5680F">
        <w:rPr>
          <w:rFonts w:cstheme="minorHAnsi"/>
          <w:b/>
          <w:bCs/>
          <w:color w:val="C3001E"/>
          <w:sz w:val="32"/>
          <w:szCs w:val="32"/>
          <w:lang w:val="it-IT"/>
        </w:rPr>
        <w:t>COMUNICATO STAMPA</w:t>
      </w:r>
    </w:p>
    <w:p w14:paraId="3C8CC1EF" w14:textId="77777777" w:rsidR="00D5680F" w:rsidRPr="00D5680F" w:rsidRDefault="00D5680F" w:rsidP="00D5680F">
      <w:pPr>
        <w:rPr>
          <w:rFonts w:cstheme="minorHAnsi"/>
          <w:sz w:val="20"/>
          <w:szCs w:val="20"/>
          <w:lang w:val="it-IT"/>
        </w:rPr>
      </w:pPr>
    </w:p>
    <w:p w14:paraId="7EF8BBE5" w14:textId="77777777" w:rsidR="00D5680F" w:rsidRPr="00D5680F" w:rsidRDefault="00D5680F" w:rsidP="00D5680F">
      <w:pPr>
        <w:rPr>
          <w:rFonts w:cstheme="minorHAnsi"/>
          <w:sz w:val="20"/>
          <w:szCs w:val="20"/>
          <w:lang w:val="it-IT"/>
        </w:rPr>
      </w:pPr>
    </w:p>
    <w:p w14:paraId="4C2835CC" w14:textId="57B5DFA6" w:rsidR="00C239B9" w:rsidRDefault="00D5680F" w:rsidP="00C239B9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D5680F">
        <w:rPr>
          <w:rFonts w:cstheme="minorHAnsi"/>
          <w:b/>
          <w:bCs/>
          <w:sz w:val="20"/>
          <w:szCs w:val="20"/>
          <w:lang w:val="it-IT"/>
        </w:rPr>
        <w:t>Mex</w:t>
      </w:r>
      <w:proofErr w:type="spellEnd"/>
      <w:r w:rsidRPr="00D5680F">
        <w:rPr>
          <w:rFonts w:cstheme="minorHAnsi"/>
          <w:b/>
          <w:bCs/>
          <w:sz w:val="20"/>
          <w:szCs w:val="20"/>
          <w:lang w:val="it-IT"/>
        </w:rPr>
        <w:t xml:space="preserve">, Svizzera, </w:t>
      </w:r>
      <w:r w:rsidR="00C239B9">
        <w:rPr>
          <w:rFonts w:asciiTheme="majorHAnsi" w:hAnsiTheme="majorHAnsi" w:cstheme="majorHAnsi"/>
          <w:b/>
          <w:bCs/>
          <w:sz w:val="20"/>
          <w:szCs w:val="20"/>
        </w:rPr>
        <w:t xml:space="preserve">13 </w:t>
      </w:r>
      <w:proofErr w:type="spellStart"/>
      <w:r w:rsidR="00C239B9">
        <w:rPr>
          <w:rFonts w:asciiTheme="majorHAnsi" w:hAnsiTheme="majorHAnsi" w:cstheme="majorHAnsi"/>
          <w:b/>
          <w:bCs/>
          <w:sz w:val="20"/>
          <w:szCs w:val="20"/>
        </w:rPr>
        <w:t>febbraio</w:t>
      </w:r>
      <w:proofErr w:type="spellEnd"/>
      <w:r w:rsidR="00C239B9">
        <w:rPr>
          <w:rFonts w:asciiTheme="majorHAnsi" w:hAnsiTheme="majorHAnsi" w:cstheme="majorHAnsi"/>
          <w:b/>
          <w:bCs/>
          <w:sz w:val="20"/>
          <w:szCs w:val="20"/>
        </w:rPr>
        <w:t xml:space="preserve"> 2020</w:t>
      </w:r>
    </w:p>
    <w:p w14:paraId="3DA4BF88" w14:textId="77777777" w:rsidR="00C239B9" w:rsidRDefault="00C239B9" w:rsidP="00C239B9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45497E0" w14:textId="77777777" w:rsidR="00C239B9" w:rsidRDefault="00C239B9" w:rsidP="00C239B9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C53538D" w14:textId="77777777" w:rsidR="00C239B9" w:rsidRDefault="00C239B9" w:rsidP="00C239B9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BOBST e partner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offrono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ai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partecipanti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all’Open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House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un’esperienza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end-to-end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nel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nuovo Centro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d’Eccellenza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Flexo</w:t>
      </w:r>
      <w:proofErr w:type="spellEnd"/>
    </w:p>
    <w:p w14:paraId="53B926B5" w14:textId="77777777" w:rsidR="00C239B9" w:rsidRPr="00371CAE" w:rsidRDefault="00C239B9" w:rsidP="00C239B9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10EC98C" w14:textId="77777777" w:rsidR="00C239B9" w:rsidRPr="00371CAE" w:rsidRDefault="00C239B9" w:rsidP="00C239B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BOBST ha </w:t>
      </w:r>
      <w:proofErr w:type="spellStart"/>
      <w:r>
        <w:rPr>
          <w:rFonts w:asciiTheme="majorHAnsi" w:hAnsiTheme="majorHAnsi" w:cstheme="majorHAnsi"/>
          <w:sz w:val="20"/>
          <w:szCs w:val="20"/>
        </w:rPr>
        <w:t>organizzato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un’Open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House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nuovo Centro </w:t>
      </w:r>
      <w:proofErr w:type="spellStart"/>
      <w:r>
        <w:rPr>
          <w:rFonts w:asciiTheme="majorHAnsi" w:hAnsiTheme="majorHAnsi" w:cstheme="majorHAnsi"/>
          <w:sz w:val="20"/>
          <w:szCs w:val="20"/>
        </w:rPr>
        <w:t>d’Eccellenza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Flexo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Bielefeld, in Germania, </w:t>
      </w:r>
      <w:proofErr w:type="spellStart"/>
      <w:r>
        <w:rPr>
          <w:rFonts w:asciiTheme="majorHAnsi" w:hAnsiTheme="majorHAnsi" w:cstheme="majorHAnsi"/>
          <w:sz w:val="20"/>
          <w:szCs w:val="20"/>
        </w:rPr>
        <w:t>il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13 </w:t>
      </w:r>
      <w:proofErr w:type="spellStart"/>
      <w:r>
        <w:rPr>
          <w:rFonts w:asciiTheme="majorHAnsi" w:hAnsiTheme="majorHAnsi" w:cstheme="majorHAnsi"/>
          <w:sz w:val="20"/>
          <w:szCs w:val="20"/>
        </w:rPr>
        <w:t>febbraio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2020, </w:t>
      </w:r>
      <w:proofErr w:type="spellStart"/>
      <w:r>
        <w:rPr>
          <w:rFonts w:asciiTheme="majorHAnsi" w:hAnsiTheme="majorHAnsi" w:cstheme="majorHAnsi"/>
          <w:sz w:val="20"/>
          <w:szCs w:val="20"/>
        </w:rPr>
        <w:t>offrendo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ai </w:t>
      </w:r>
      <w:proofErr w:type="spellStart"/>
      <w:r>
        <w:rPr>
          <w:rFonts w:asciiTheme="majorHAnsi" w:hAnsiTheme="majorHAnsi" w:cstheme="majorHAnsi"/>
          <w:sz w:val="20"/>
          <w:szCs w:val="20"/>
        </w:rPr>
        <w:t>partecipanti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la </w:t>
      </w:r>
      <w:proofErr w:type="spellStart"/>
      <w:r>
        <w:rPr>
          <w:rFonts w:asciiTheme="majorHAnsi" w:hAnsiTheme="majorHAnsi" w:cstheme="majorHAnsi"/>
          <w:sz w:val="20"/>
          <w:szCs w:val="20"/>
        </w:rPr>
        <w:t>possibilità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seguire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l’intero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flessografico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dall’inizio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fine. Il Competence </w:t>
      </w:r>
      <w:proofErr w:type="spellStart"/>
      <w:r>
        <w:rPr>
          <w:rFonts w:asciiTheme="majorHAnsi" w:hAnsiTheme="majorHAnsi" w:cstheme="majorHAnsi"/>
          <w:sz w:val="20"/>
          <w:szCs w:val="20"/>
        </w:rPr>
        <w:t>Center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Bobst Bielefeld è </w:t>
      </w:r>
      <w:proofErr w:type="spellStart"/>
      <w:r>
        <w:rPr>
          <w:rFonts w:asciiTheme="majorHAnsi" w:hAnsiTheme="majorHAnsi" w:cstheme="majorHAnsi"/>
          <w:sz w:val="20"/>
          <w:szCs w:val="20"/>
        </w:rPr>
        <w:t>stato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ampliato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con </w:t>
      </w:r>
      <w:proofErr w:type="spellStart"/>
      <w:r>
        <w:rPr>
          <w:rFonts w:asciiTheme="majorHAnsi" w:hAnsiTheme="majorHAnsi" w:cstheme="majorHAnsi"/>
          <w:sz w:val="20"/>
          <w:szCs w:val="20"/>
        </w:rPr>
        <w:t>l’aggiunta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una </w:t>
      </w:r>
      <w:proofErr w:type="spellStart"/>
      <w:r>
        <w:rPr>
          <w:rFonts w:asciiTheme="majorHAnsi" w:hAnsiTheme="majorHAnsi" w:cstheme="majorHAnsi"/>
          <w:sz w:val="20"/>
          <w:szCs w:val="20"/>
        </w:rPr>
        <w:t>sala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in </w:t>
      </w:r>
      <w:proofErr w:type="spellStart"/>
      <w:r>
        <w:rPr>
          <w:rFonts w:asciiTheme="majorHAnsi" w:hAnsiTheme="majorHAnsi" w:cstheme="majorHAnsi"/>
          <w:sz w:val="20"/>
          <w:szCs w:val="20"/>
        </w:rPr>
        <w:t>grado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offrire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flessografica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completo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in </w:t>
      </w:r>
      <w:proofErr w:type="spellStart"/>
      <w:r>
        <w:rPr>
          <w:rFonts w:asciiTheme="majorHAnsi" w:hAnsiTheme="majorHAnsi" w:cstheme="majorHAnsi"/>
          <w:sz w:val="20"/>
          <w:szCs w:val="20"/>
        </w:rPr>
        <w:t>particolare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la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gamma </w:t>
      </w:r>
      <w:proofErr w:type="spellStart"/>
      <w:r>
        <w:rPr>
          <w:rFonts w:asciiTheme="majorHAnsi" w:hAnsiTheme="majorHAnsi" w:cstheme="majorHAnsi"/>
          <w:sz w:val="20"/>
          <w:szCs w:val="20"/>
        </w:rPr>
        <w:t>cromatica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estesa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(ECG) per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tamburo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centrale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in fascia </w:t>
      </w:r>
      <w:proofErr w:type="spellStart"/>
      <w:r>
        <w:rPr>
          <w:rFonts w:asciiTheme="majorHAnsi" w:hAnsiTheme="majorHAnsi" w:cstheme="majorHAnsi"/>
          <w:sz w:val="20"/>
          <w:szCs w:val="20"/>
        </w:rPr>
        <w:t>larga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Il </w:t>
      </w:r>
      <w:proofErr w:type="spellStart"/>
      <w:r>
        <w:rPr>
          <w:rFonts w:asciiTheme="majorHAnsi" w:hAnsiTheme="majorHAnsi" w:cstheme="majorHAnsi"/>
          <w:sz w:val="20"/>
          <w:szCs w:val="20"/>
        </w:rPr>
        <w:t>centro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ha </w:t>
      </w:r>
      <w:proofErr w:type="spellStart"/>
      <w:r>
        <w:rPr>
          <w:rFonts w:asciiTheme="majorHAnsi" w:hAnsiTheme="majorHAnsi" w:cstheme="majorHAnsi"/>
          <w:sz w:val="20"/>
          <w:szCs w:val="20"/>
        </w:rPr>
        <w:t>adottato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>
        <w:rPr>
          <w:rFonts w:asciiTheme="majorHAnsi" w:hAnsiTheme="majorHAnsi" w:cstheme="majorHAnsi"/>
          <w:sz w:val="20"/>
          <w:szCs w:val="20"/>
        </w:rPr>
        <w:t>sistema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“partnership </w:t>
      </w:r>
      <w:proofErr w:type="spellStart"/>
      <w:r>
        <w:rPr>
          <w:rFonts w:asciiTheme="majorHAnsi" w:hAnsiTheme="majorHAnsi" w:cstheme="majorHAnsi"/>
          <w:sz w:val="20"/>
          <w:szCs w:val="20"/>
        </w:rPr>
        <w:t>aperta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” dove </w:t>
      </w:r>
      <w:proofErr w:type="spellStart"/>
      <w:r>
        <w:rPr>
          <w:rFonts w:asciiTheme="majorHAnsi" w:hAnsiTheme="majorHAnsi" w:cstheme="majorHAnsi"/>
          <w:sz w:val="20"/>
          <w:szCs w:val="20"/>
        </w:rPr>
        <w:t>sono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presenti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più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importanti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fornitori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del </w:t>
      </w:r>
      <w:proofErr w:type="spellStart"/>
      <w:r>
        <w:rPr>
          <w:rFonts w:asciiTheme="majorHAnsi" w:hAnsiTheme="majorHAnsi" w:cstheme="majorHAnsi"/>
          <w:sz w:val="20"/>
          <w:szCs w:val="20"/>
        </w:rPr>
        <w:t>settore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allo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scopo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garantire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la </w:t>
      </w:r>
      <w:proofErr w:type="spellStart"/>
      <w:r>
        <w:rPr>
          <w:rFonts w:asciiTheme="majorHAnsi" w:hAnsiTheme="majorHAnsi" w:cstheme="majorHAnsi"/>
          <w:sz w:val="20"/>
          <w:szCs w:val="20"/>
        </w:rPr>
        <w:t>perfetta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integrazione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tutti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elementi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concorrono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formare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end-to-end. </w:t>
      </w:r>
    </w:p>
    <w:p w14:paraId="2F56A088" w14:textId="77777777" w:rsidR="00C239B9" w:rsidRPr="00371CAE" w:rsidRDefault="00C239B9" w:rsidP="00C239B9">
      <w:pPr>
        <w:rPr>
          <w:rFonts w:asciiTheme="majorHAnsi" w:hAnsiTheme="majorHAnsi" w:cstheme="majorHAnsi"/>
          <w:sz w:val="20"/>
          <w:szCs w:val="20"/>
        </w:rPr>
      </w:pPr>
    </w:p>
    <w:p w14:paraId="29593C61" w14:textId="77777777" w:rsidR="00C239B9" w:rsidRPr="00371CAE" w:rsidRDefault="00C239B9" w:rsidP="00C239B9">
      <w:pPr>
        <w:rPr>
          <w:rFonts w:asciiTheme="majorHAnsi" w:hAnsiTheme="majorHAnsi" w:cstheme="majorHAnsi"/>
          <w:sz w:val="20"/>
          <w:szCs w:val="20"/>
        </w:rPr>
      </w:pPr>
      <w:r w:rsidRPr="00DD062A">
        <w:rPr>
          <w:rFonts w:asciiTheme="majorHAnsi" w:hAnsiTheme="majorHAnsi" w:cstheme="majorHAnsi"/>
          <w:sz w:val="20"/>
          <w:szCs w:val="20"/>
        </w:rPr>
        <w:t xml:space="preserve">“Bobst Bielefeld è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ora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il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Centro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d’Eccellenza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per antonomasia”,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sottolinea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r w:rsidRPr="00DD062A">
        <w:rPr>
          <w:rFonts w:ascii="Noto Sans" w:hAnsi="Noto Sans" w:cs="Noto Sans"/>
          <w:color w:val="000000"/>
        </w:rPr>
        <w:t xml:space="preserve">Mark </w:t>
      </w:r>
      <w:proofErr w:type="spellStart"/>
      <w:r w:rsidRPr="00DD062A">
        <w:rPr>
          <w:rFonts w:ascii="Noto Sans" w:hAnsi="Noto Sans" w:cs="Noto Sans"/>
          <w:color w:val="000000"/>
        </w:rPr>
        <w:t>McInulty</w:t>
      </w:r>
      <w:proofErr w:type="spellEnd"/>
      <w:r w:rsidRPr="00DD062A">
        <w:rPr>
          <w:rFonts w:ascii="Noto Sans" w:hAnsi="Noto Sans" w:cs="Noto Sans"/>
          <w:color w:val="000000"/>
        </w:rPr>
        <w:t xml:space="preserve">, </w:t>
      </w:r>
      <w:proofErr w:type="spellStart"/>
      <w:r w:rsidRPr="00DD062A">
        <w:rPr>
          <w:rFonts w:ascii="Noto Sans" w:hAnsi="Noto Sans" w:cs="Noto Sans"/>
          <w:color w:val="000000"/>
        </w:rPr>
        <w:t>amministratore</w:t>
      </w:r>
      <w:proofErr w:type="spellEnd"/>
      <w:r w:rsidRPr="00DD062A">
        <w:rPr>
          <w:rFonts w:ascii="Noto Sans" w:hAnsi="Noto Sans" w:cs="Noto Sans"/>
          <w:color w:val="000000"/>
        </w:rPr>
        <w:t xml:space="preserve"> </w:t>
      </w:r>
      <w:proofErr w:type="spellStart"/>
      <w:r w:rsidRPr="00DD062A">
        <w:rPr>
          <w:rFonts w:ascii="Noto Sans" w:hAnsi="Noto Sans" w:cs="Noto Sans"/>
          <w:color w:val="000000"/>
        </w:rPr>
        <w:t>delegato</w:t>
      </w:r>
      <w:proofErr w:type="spellEnd"/>
      <w:r w:rsidRPr="00DD062A">
        <w:rPr>
          <w:rFonts w:ascii="Noto Sans" w:hAnsi="Noto Sans" w:cs="Noto Sans"/>
          <w:color w:val="000000"/>
        </w:rPr>
        <w:t xml:space="preserve"> di Bobst Bielefeld.</w:t>
      </w:r>
      <w:r w:rsidRPr="00DD062A">
        <w:rPr>
          <w:rFonts w:ascii="Noto Sans" w:hAnsi="Noto Sans" w:cs="Noto Sans"/>
          <w:color w:val="000000"/>
          <w:shd w:val="clear" w:color="auto" w:fill="FFFFFF"/>
        </w:rPr>
        <w:t xml:space="preserve"> </w:t>
      </w:r>
      <w:r w:rsidRPr="00DD062A">
        <w:rPr>
          <w:rFonts w:asciiTheme="majorHAnsi" w:hAnsiTheme="majorHAnsi" w:cstheme="majorHAnsi"/>
          <w:sz w:val="20"/>
          <w:szCs w:val="20"/>
        </w:rPr>
        <w:t xml:space="preserve">“E’ una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struttura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strategica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centrale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consente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effettuare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D062A">
        <w:rPr>
          <w:rFonts w:asciiTheme="majorHAnsi" w:hAnsiTheme="majorHAnsi" w:cstheme="majorHAnsi"/>
          <w:sz w:val="20"/>
          <w:szCs w:val="20"/>
        </w:rPr>
        <w:t xml:space="preserve">test e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continuare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migliorare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ECG per BOBST e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i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fornitori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con cui </w:t>
      </w:r>
      <w:proofErr w:type="spellStart"/>
      <w:r>
        <w:rPr>
          <w:rFonts w:asciiTheme="majorHAnsi" w:hAnsiTheme="majorHAnsi" w:cstheme="majorHAnsi"/>
          <w:sz w:val="20"/>
          <w:szCs w:val="20"/>
        </w:rPr>
        <w:t>abbiamo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una</w:t>
      </w:r>
      <w:r w:rsidRPr="00DD062A">
        <w:rPr>
          <w:rFonts w:asciiTheme="majorHAnsi" w:hAnsiTheme="majorHAnsi" w:cstheme="majorHAnsi"/>
          <w:sz w:val="20"/>
          <w:szCs w:val="20"/>
        </w:rPr>
        <w:t xml:space="preserve"> partnership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aperta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. Il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centro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permette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agli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stampatori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con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flexo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tamburo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centrale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sfruttare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al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massimo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i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vantaggi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derivati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dall’implementazione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del </w:t>
      </w:r>
      <w:proofErr w:type="spellStart"/>
      <w:r w:rsidRPr="00DD062A"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 w:rsidRPr="00DD062A">
        <w:rPr>
          <w:rFonts w:asciiTheme="majorHAnsi" w:hAnsiTheme="majorHAnsi" w:cstheme="majorHAnsi"/>
          <w:sz w:val="20"/>
          <w:szCs w:val="20"/>
        </w:rPr>
        <w:t xml:space="preserve"> ECG”.</w:t>
      </w:r>
    </w:p>
    <w:p w14:paraId="5F6E1257" w14:textId="77777777" w:rsidR="00C239B9" w:rsidRPr="00371CAE" w:rsidRDefault="00C239B9" w:rsidP="00C239B9">
      <w:pPr>
        <w:rPr>
          <w:rFonts w:asciiTheme="majorHAnsi" w:hAnsiTheme="majorHAnsi" w:cstheme="majorHAnsi"/>
          <w:sz w:val="20"/>
          <w:szCs w:val="20"/>
        </w:rPr>
      </w:pPr>
    </w:p>
    <w:p w14:paraId="1CC28589" w14:textId="77777777" w:rsidR="00C239B9" w:rsidRPr="00371CAE" w:rsidRDefault="00C239B9" w:rsidP="00C239B9">
      <w:pPr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L’utilizzo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gamma </w:t>
      </w:r>
      <w:proofErr w:type="spellStart"/>
      <w:r>
        <w:rPr>
          <w:rFonts w:asciiTheme="majorHAnsi" w:hAnsiTheme="majorHAnsi" w:cstheme="majorHAnsi"/>
          <w:sz w:val="20"/>
          <w:szCs w:val="20"/>
        </w:rPr>
        <w:t>cromatica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estesa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è in </w:t>
      </w:r>
      <w:proofErr w:type="spellStart"/>
      <w:r>
        <w:rPr>
          <w:rFonts w:asciiTheme="majorHAnsi" w:hAnsiTheme="majorHAnsi" w:cstheme="majorHAnsi"/>
          <w:sz w:val="20"/>
          <w:szCs w:val="20"/>
        </w:rPr>
        <w:t>costante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crescita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Il </w:t>
      </w:r>
      <w:proofErr w:type="spellStart"/>
      <w:r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utilizza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colori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supplementari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- </w:t>
      </w:r>
      <w:proofErr w:type="spellStart"/>
      <w:r>
        <w:rPr>
          <w:rFonts w:asciiTheme="majorHAnsi" w:hAnsiTheme="majorHAnsi" w:cstheme="majorHAnsi"/>
          <w:sz w:val="20"/>
          <w:szCs w:val="20"/>
        </w:rPr>
        <w:t>arancione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verde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viola (OGV) - in </w:t>
      </w:r>
      <w:proofErr w:type="spellStart"/>
      <w:r>
        <w:rPr>
          <w:rFonts w:asciiTheme="majorHAnsi" w:hAnsiTheme="majorHAnsi" w:cstheme="majorHAnsi"/>
          <w:sz w:val="20"/>
          <w:szCs w:val="20"/>
        </w:rPr>
        <w:t>aggiunta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ai </w:t>
      </w:r>
      <w:proofErr w:type="spellStart"/>
      <w:r>
        <w:rPr>
          <w:rFonts w:asciiTheme="majorHAnsi" w:hAnsiTheme="majorHAnsi" w:cstheme="majorHAnsi"/>
          <w:sz w:val="20"/>
          <w:szCs w:val="20"/>
        </w:rPr>
        <w:t>colori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ciano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magenta, </w:t>
      </w:r>
      <w:proofErr w:type="spellStart"/>
      <w:r>
        <w:rPr>
          <w:rFonts w:asciiTheme="majorHAnsi" w:hAnsiTheme="majorHAnsi" w:cstheme="majorHAnsi"/>
          <w:sz w:val="20"/>
          <w:szCs w:val="20"/>
        </w:rPr>
        <w:t>giallo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nero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quadricromia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(CMYK), e </w:t>
      </w:r>
      <w:proofErr w:type="spellStart"/>
      <w:r>
        <w:rPr>
          <w:rFonts w:asciiTheme="majorHAnsi" w:hAnsiTheme="majorHAnsi" w:cstheme="majorHAnsi"/>
          <w:sz w:val="20"/>
          <w:szCs w:val="20"/>
        </w:rPr>
        <w:t>consente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una </w:t>
      </w:r>
      <w:proofErr w:type="spellStart"/>
      <w:r>
        <w:rPr>
          <w:rFonts w:asciiTheme="majorHAnsi" w:hAnsiTheme="majorHAnsi" w:cstheme="majorHAnsi"/>
          <w:sz w:val="20"/>
          <w:szCs w:val="20"/>
        </w:rPr>
        <w:t>corrispondenza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del 90%+ del </w:t>
      </w:r>
      <w:proofErr w:type="spellStart"/>
      <w:r>
        <w:rPr>
          <w:rFonts w:asciiTheme="majorHAnsi" w:hAnsiTheme="majorHAnsi" w:cstheme="majorHAnsi"/>
          <w:sz w:val="20"/>
          <w:szCs w:val="20"/>
        </w:rPr>
        <w:t>catalogo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Pantone, rispetto al </w:t>
      </w:r>
      <w:proofErr w:type="spellStart"/>
      <w:r>
        <w:rPr>
          <w:rFonts w:asciiTheme="majorHAnsi" w:hAnsiTheme="majorHAnsi" w:cstheme="majorHAnsi"/>
          <w:sz w:val="20"/>
          <w:szCs w:val="20"/>
        </w:rPr>
        <w:t>precedente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60%. Per </w:t>
      </w:r>
      <w:proofErr w:type="spellStart"/>
      <w:r>
        <w:rPr>
          <w:rFonts w:asciiTheme="majorHAnsi" w:hAnsiTheme="majorHAnsi" w:cstheme="majorHAnsi"/>
          <w:sz w:val="20"/>
          <w:szCs w:val="20"/>
        </w:rPr>
        <w:t>un'azienda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trasformazione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la </w:t>
      </w:r>
      <w:proofErr w:type="spellStart"/>
      <w:r>
        <w:rPr>
          <w:rFonts w:asciiTheme="majorHAnsi" w:hAnsiTheme="majorHAnsi" w:cstheme="majorHAnsi"/>
          <w:sz w:val="20"/>
          <w:szCs w:val="20"/>
        </w:rPr>
        <w:t>sua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adozione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traduce in </w:t>
      </w:r>
      <w:proofErr w:type="spellStart"/>
      <w:r>
        <w:rPr>
          <w:rFonts w:asciiTheme="majorHAnsi" w:hAnsiTheme="majorHAnsi" w:cstheme="majorHAnsi"/>
          <w:sz w:val="20"/>
          <w:szCs w:val="20"/>
        </w:rPr>
        <w:t>numerosi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considerevoli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risparmi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tempo e </w:t>
      </w:r>
      <w:proofErr w:type="spellStart"/>
      <w:r>
        <w:rPr>
          <w:rFonts w:asciiTheme="majorHAnsi" w:hAnsiTheme="majorHAnsi" w:cstheme="majorHAnsi"/>
          <w:sz w:val="20"/>
          <w:szCs w:val="20"/>
        </w:rPr>
        <w:t>costi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si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eliminano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sia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cambi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inchiostro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relativo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lavaggio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dei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calamai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sia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gli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enormi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stock di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inchiostri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per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colori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speciali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.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Inoltre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non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occorre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mescolare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gli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inchiostri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l’uniformità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del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colore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per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lavori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eseguiti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anche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distanza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di tempo o in diverse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parti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del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mondo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 è </w:t>
      </w:r>
      <w:proofErr w:type="spellStart"/>
      <w:r>
        <w:rPr>
          <w:rFonts w:asciiTheme="majorHAnsi" w:eastAsia="SimSun" w:hAnsiTheme="majorHAnsi" w:cstheme="majorHAnsi"/>
          <w:sz w:val="20"/>
          <w:szCs w:val="20"/>
        </w:rPr>
        <w:t>assicurata</w:t>
      </w:r>
      <w:proofErr w:type="spellEnd"/>
      <w:r>
        <w:rPr>
          <w:rFonts w:asciiTheme="majorHAnsi" w:eastAsia="SimSun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6D89A68B" w14:textId="77777777" w:rsidR="00C239B9" w:rsidRPr="00371CAE" w:rsidRDefault="00C239B9" w:rsidP="00C239B9">
      <w:pPr>
        <w:rPr>
          <w:rFonts w:asciiTheme="majorHAnsi" w:hAnsiTheme="majorHAnsi" w:cstheme="majorHAnsi"/>
          <w:sz w:val="20"/>
          <w:szCs w:val="20"/>
        </w:rPr>
      </w:pPr>
    </w:p>
    <w:p w14:paraId="54C7112A" w14:textId="77777777" w:rsidR="00C239B9" w:rsidRPr="00371CAE" w:rsidRDefault="00C239B9" w:rsidP="00C239B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Le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servizi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BOBST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presentati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all’Open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House </w:t>
      </w:r>
      <w:proofErr w:type="spellStart"/>
      <w:r>
        <w:rPr>
          <w:rFonts w:asciiTheme="majorHAnsi" w:hAnsiTheme="majorHAnsi" w:cstheme="majorHAnsi"/>
          <w:sz w:val="20"/>
          <w:szCs w:val="20"/>
        </w:rPr>
        <w:t>includono</w:t>
      </w:r>
      <w:proofErr w:type="spellEnd"/>
      <w:r>
        <w:rPr>
          <w:rFonts w:asciiTheme="majorHAnsi" w:hAnsiTheme="majorHAnsi" w:cstheme="majorHAnsi"/>
          <w:sz w:val="20"/>
          <w:szCs w:val="20"/>
        </w:rPr>
        <w:t>:</w:t>
      </w:r>
    </w:p>
    <w:p w14:paraId="73EA5D09" w14:textId="77777777" w:rsidR="00C239B9" w:rsidRPr="00371CAE" w:rsidRDefault="00C239B9" w:rsidP="00C239B9">
      <w:pPr>
        <w:rPr>
          <w:rFonts w:asciiTheme="majorHAnsi" w:hAnsiTheme="majorHAnsi" w:cstheme="majorHAnsi"/>
          <w:sz w:val="20"/>
          <w:szCs w:val="20"/>
        </w:rPr>
      </w:pPr>
    </w:p>
    <w:p w14:paraId="010007E0" w14:textId="77777777" w:rsidR="00C239B9" w:rsidRPr="00371CAE" w:rsidRDefault="00C239B9" w:rsidP="00C239B9">
      <w:pPr>
        <w:pStyle w:val="ListParagraph"/>
        <w:numPr>
          <w:ilvl w:val="0"/>
          <w:numId w:val="11"/>
        </w:numPr>
        <w:spacing w:after="160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Lanciata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ottobre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2019, la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flexo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649EB">
        <w:rPr>
          <w:rFonts w:asciiTheme="majorHAnsi" w:hAnsiTheme="majorHAnsi" w:cstheme="majorHAnsi"/>
          <w:b/>
          <w:bCs/>
          <w:sz w:val="20"/>
          <w:szCs w:val="20"/>
        </w:rPr>
        <w:t>VISION CI</w:t>
      </w:r>
      <w:r>
        <w:rPr>
          <w:rFonts w:asciiTheme="majorHAnsi" w:hAnsiTheme="majorHAnsi" w:cstheme="majorHAnsi"/>
          <w:sz w:val="20"/>
          <w:szCs w:val="20"/>
        </w:rPr>
        <w:t xml:space="preserve"> offre il </w:t>
      </w:r>
      <w:proofErr w:type="spellStart"/>
      <w:r>
        <w:rPr>
          <w:rFonts w:asciiTheme="majorHAnsi" w:hAnsiTheme="majorHAnsi" w:cstheme="majorHAnsi"/>
          <w:sz w:val="20"/>
          <w:szCs w:val="20"/>
        </w:rPr>
        <w:t>miglior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rapporto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prezzo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prestazioni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Il setup e i </w:t>
      </w:r>
      <w:proofErr w:type="spellStart"/>
      <w:r>
        <w:rPr>
          <w:rFonts w:asciiTheme="majorHAnsi" w:hAnsiTheme="majorHAnsi" w:cstheme="majorHAnsi"/>
          <w:sz w:val="20"/>
          <w:szCs w:val="20"/>
        </w:rPr>
        <w:t>cambi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lavoro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sono </w:t>
      </w:r>
      <w:proofErr w:type="spellStart"/>
      <w:r>
        <w:rPr>
          <w:rFonts w:asciiTheme="majorHAnsi" w:hAnsiTheme="majorHAnsi" w:cstheme="majorHAnsi"/>
          <w:sz w:val="20"/>
          <w:szCs w:val="20"/>
        </w:rPr>
        <w:t>facili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veloci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ed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è </w:t>
      </w:r>
      <w:proofErr w:type="spellStart"/>
      <w:r>
        <w:rPr>
          <w:rFonts w:asciiTheme="majorHAnsi" w:hAnsiTheme="majorHAnsi" w:cstheme="majorHAnsi"/>
          <w:sz w:val="20"/>
          <w:szCs w:val="20"/>
        </w:rPr>
        <w:t>dotata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innovazioni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tecniche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automazione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tecnologie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intelligenti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esclusive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garantiscono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la </w:t>
      </w:r>
      <w:proofErr w:type="spellStart"/>
      <w:r>
        <w:rPr>
          <w:rFonts w:asciiTheme="majorHAnsi" w:hAnsiTheme="majorHAnsi" w:cstheme="majorHAnsi"/>
          <w:sz w:val="20"/>
          <w:szCs w:val="20"/>
        </w:rPr>
        <w:t>ripetibilità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con </w:t>
      </w:r>
      <w:proofErr w:type="spellStart"/>
      <w:r>
        <w:rPr>
          <w:rFonts w:asciiTheme="majorHAnsi" w:hAnsiTheme="majorHAnsi" w:cstheme="majorHAnsi"/>
          <w:sz w:val="20"/>
          <w:szCs w:val="20"/>
        </w:rPr>
        <w:t>inchiostri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ad </w:t>
      </w:r>
      <w:proofErr w:type="spellStart"/>
      <w:r>
        <w:rPr>
          <w:rFonts w:asciiTheme="majorHAnsi" w:hAnsiTheme="majorHAnsi" w:cstheme="majorHAnsi"/>
          <w:sz w:val="20"/>
          <w:szCs w:val="20"/>
        </w:rPr>
        <w:t>acqua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>
        <w:rPr>
          <w:rFonts w:asciiTheme="majorHAnsi" w:hAnsiTheme="majorHAnsi" w:cstheme="majorHAnsi"/>
          <w:sz w:val="20"/>
          <w:szCs w:val="20"/>
        </w:rPr>
        <w:t>solvente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nonché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minimo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scarto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facile </w:t>
      </w:r>
      <w:proofErr w:type="spellStart"/>
      <w:r>
        <w:rPr>
          <w:rFonts w:asciiTheme="majorHAnsi" w:hAnsiTheme="majorHAnsi" w:cstheme="majorHAnsi"/>
          <w:sz w:val="20"/>
          <w:szCs w:val="20"/>
        </w:rPr>
        <w:t>gestione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con </w:t>
      </w:r>
      <w:proofErr w:type="spellStart"/>
      <w:r>
        <w:rPr>
          <w:rFonts w:asciiTheme="majorHAnsi" w:hAnsiTheme="majorHAnsi" w:cstheme="majorHAnsi"/>
          <w:sz w:val="20"/>
          <w:szCs w:val="20"/>
        </w:rPr>
        <w:t>qualsiasi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ordine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tirature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su </w:t>
      </w:r>
      <w:proofErr w:type="spellStart"/>
      <w:r>
        <w:rPr>
          <w:rFonts w:asciiTheme="majorHAnsi" w:hAnsiTheme="majorHAnsi" w:cstheme="majorHAnsi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vasta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gamma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supporti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793ADB89" w14:textId="5EB59402" w:rsidR="00C239B9" w:rsidRDefault="00C239B9" w:rsidP="00C239B9">
      <w:pPr>
        <w:pStyle w:val="ListParagraph"/>
        <w:numPr>
          <w:ilvl w:val="0"/>
          <w:numId w:val="11"/>
        </w:numPr>
        <w:spacing w:after="1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EXPERT CI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si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contraddistingue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le </w:t>
      </w:r>
      <w:proofErr w:type="spellStart"/>
      <w:r>
        <w:rPr>
          <w:rFonts w:asciiTheme="majorHAnsi" w:hAnsiTheme="majorHAnsi" w:cstheme="majorHAnsi"/>
          <w:sz w:val="20"/>
          <w:szCs w:val="20"/>
        </w:rPr>
        <w:t>funzioni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innovative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massimizzano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l’</w:t>
      </w:r>
      <w:proofErr w:type="spellStart"/>
      <w:r>
        <w:rPr>
          <w:rFonts w:asciiTheme="majorHAnsi" w:hAnsiTheme="majorHAnsi" w:cstheme="majorHAnsi"/>
          <w:sz w:val="20"/>
          <w:szCs w:val="20"/>
        </w:rPr>
        <w:t>uniformità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è </w:t>
      </w:r>
      <w:proofErr w:type="spellStart"/>
      <w:r>
        <w:rPr>
          <w:rFonts w:asciiTheme="majorHAnsi" w:hAnsiTheme="majorHAnsi" w:cstheme="majorHAnsi"/>
          <w:sz w:val="20"/>
          <w:szCs w:val="20"/>
        </w:rPr>
        <w:t>ideale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i </w:t>
      </w:r>
      <w:proofErr w:type="spellStart"/>
      <w:r>
        <w:rPr>
          <w:rFonts w:asciiTheme="majorHAnsi" w:hAnsiTheme="majorHAnsi" w:cstheme="majorHAnsi"/>
          <w:sz w:val="20"/>
          <w:szCs w:val="20"/>
        </w:rPr>
        <w:t>requisiti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ECG a 7 </w:t>
      </w:r>
      <w:proofErr w:type="spellStart"/>
      <w:r>
        <w:rPr>
          <w:rFonts w:asciiTheme="majorHAnsi" w:hAnsiTheme="majorHAnsi" w:cstheme="majorHAnsi"/>
          <w:sz w:val="20"/>
          <w:szCs w:val="20"/>
        </w:rPr>
        <w:t>colori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La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offre </w:t>
      </w:r>
      <w:proofErr w:type="spellStart"/>
      <w:r>
        <w:rPr>
          <w:rFonts w:asciiTheme="majorHAnsi" w:hAnsiTheme="majorHAnsi" w:cstheme="majorHAnsi"/>
          <w:sz w:val="20"/>
          <w:szCs w:val="20"/>
        </w:rPr>
        <w:t>risultati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ripetibili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tiratura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dopo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tiratura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produttività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eccezionale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con </w:t>
      </w:r>
      <w:proofErr w:type="spellStart"/>
      <w:r>
        <w:rPr>
          <w:rFonts w:asciiTheme="majorHAnsi" w:hAnsiTheme="majorHAnsi" w:cstheme="majorHAnsi"/>
          <w:sz w:val="20"/>
          <w:szCs w:val="20"/>
        </w:rPr>
        <w:t>inchiostri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base </w:t>
      </w:r>
      <w:proofErr w:type="spellStart"/>
      <w:r>
        <w:rPr>
          <w:rFonts w:asciiTheme="majorHAnsi" w:hAnsiTheme="majorHAnsi" w:cstheme="majorHAnsi"/>
          <w:sz w:val="20"/>
          <w:szCs w:val="20"/>
        </w:rPr>
        <w:t>acqua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o </w:t>
      </w:r>
      <w:proofErr w:type="spellStart"/>
      <w:r>
        <w:rPr>
          <w:rFonts w:asciiTheme="majorHAnsi" w:hAnsiTheme="majorHAnsi" w:cstheme="majorHAnsi"/>
          <w:sz w:val="20"/>
          <w:szCs w:val="20"/>
        </w:rPr>
        <w:t>solvente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>
        <w:rPr>
          <w:rFonts w:asciiTheme="majorHAnsi" w:hAnsiTheme="majorHAnsi" w:cstheme="majorHAnsi"/>
          <w:sz w:val="20"/>
          <w:szCs w:val="20"/>
        </w:rPr>
        <w:t>All’open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house ha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>
        <w:rPr>
          <w:rFonts w:asciiTheme="majorHAnsi" w:hAnsiTheme="majorHAnsi" w:cstheme="majorHAnsi"/>
          <w:sz w:val="20"/>
          <w:szCs w:val="20"/>
        </w:rPr>
        <w:t>materiali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</w:t>
      </w:r>
      <w:proofErr w:type="spellStart"/>
      <w:r>
        <w:rPr>
          <w:rFonts w:asciiTheme="majorHAnsi" w:hAnsiTheme="majorHAnsi" w:cstheme="majorHAnsi"/>
          <w:sz w:val="20"/>
          <w:szCs w:val="20"/>
        </w:rPr>
        <w:t>gli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accoppiati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monomateriale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elevato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effetto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barriera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presentati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la prima volta al K 2019. </w:t>
      </w:r>
    </w:p>
    <w:p w14:paraId="62051BB1" w14:textId="77777777" w:rsidR="00C239B9" w:rsidRPr="00371CAE" w:rsidRDefault="00C239B9" w:rsidP="00C239B9">
      <w:pPr>
        <w:pStyle w:val="ListParagraph"/>
        <w:numPr>
          <w:ilvl w:val="0"/>
          <w:numId w:val="11"/>
        </w:numPr>
        <w:spacing w:after="160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lastRenderedPageBreak/>
        <w:t>Tavolo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ispezione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digitale. </w:t>
      </w:r>
      <w:r w:rsidRPr="009A67CA">
        <w:rPr>
          <w:rFonts w:asciiTheme="majorHAnsi" w:hAnsiTheme="majorHAnsi" w:cstheme="majorHAnsi"/>
          <w:sz w:val="20"/>
          <w:szCs w:val="20"/>
        </w:rPr>
        <w:t xml:space="preserve">Si </w:t>
      </w:r>
      <w:proofErr w:type="spellStart"/>
      <w:r w:rsidRPr="009A67CA">
        <w:rPr>
          <w:rFonts w:asciiTheme="majorHAnsi" w:hAnsiTheme="majorHAnsi" w:cstheme="majorHAnsi"/>
          <w:sz w:val="20"/>
          <w:szCs w:val="20"/>
        </w:rPr>
        <w:t>tratta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nuova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tecnologia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controllo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qualità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include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la </w:t>
      </w:r>
      <w:proofErr w:type="spellStart"/>
      <w:r>
        <w:rPr>
          <w:rFonts w:asciiTheme="majorHAnsi" w:hAnsiTheme="majorHAnsi" w:cstheme="majorHAnsi"/>
          <w:sz w:val="20"/>
          <w:szCs w:val="20"/>
        </w:rPr>
        <w:t>proiezione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digitale per il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controllo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offrendo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rappresentazioni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visive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in tempo </w:t>
      </w:r>
      <w:proofErr w:type="spellStart"/>
      <w:r>
        <w:rPr>
          <w:rFonts w:asciiTheme="majorHAnsi" w:hAnsiTheme="majorHAnsi" w:cstheme="majorHAnsi"/>
          <w:sz w:val="20"/>
          <w:szCs w:val="20"/>
        </w:rPr>
        <w:t>reale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</w:t>
      </w:r>
      <w:proofErr w:type="spellStart"/>
      <w:r>
        <w:rPr>
          <w:rFonts w:asciiTheme="majorHAnsi" w:hAnsiTheme="majorHAnsi" w:cstheme="majorHAnsi"/>
          <w:sz w:val="20"/>
          <w:szCs w:val="20"/>
        </w:rPr>
        <w:t>allineare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il </w:t>
      </w:r>
      <w:proofErr w:type="spellStart"/>
      <w:r>
        <w:rPr>
          <w:rFonts w:asciiTheme="majorHAnsi" w:hAnsiTheme="majorHAnsi" w:cstheme="majorHAnsi"/>
          <w:sz w:val="20"/>
          <w:szCs w:val="20"/>
        </w:rPr>
        <w:t>prodotto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al file di </w:t>
      </w:r>
      <w:proofErr w:type="spellStart"/>
      <w:r>
        <w:rPr>
          <w:rFonts w:asciiTheme="majorHAnsi" w:hAnsiTheme="majorHAnsi" w:cstheme="majorHAnsi"/>
          <w:sz w:val="20"/>
          <w:szCs w:val="20"/>
        </w:rPr>
        <w:t>produzione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79044384" w14:textId="77777777" w:rsidR="00C239B9" w:rsidRPr="00371CAE" w:rsidRDefault="00C239B9" w:rsidP="00C239B9">
      <w:pPr>
        <w:pStyle w:val="ListParagraph"/>
        <w:numPr>
          <w:ilvl w:val="0"/>
          <w:numId w:val="11"/>
        </w:numPr>
        <w:spacing w:after="1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E-services. </w:t>
      </w:r>
      <w:proofErr w:type="spellStart"/>
      <w:r w:rsidRPr="009A67CA">
        <w:rPr>
          <w:rFonts w:asciiTheme="majorHAnsi" w:hAnsiTheme="majorHAnsi" w:cstheme="majorHAnsi"/>
          <w:sz w:val="20"/>
          <w:szCs w:val="20"/>
        </w:rPr>
        <w:t>M</w:t>
      </w:r>
      <w:r>
        <w:rPr>
          <w:rFonts w:asciiTheme="majorHAnsi" w:hAnsiTheme="majorHAnsi" w:cstheme="majorHAnsi"/>
          <w:sz w:val="20"/>
          <w:szCs w:val="20"/>
        </w:rPr>
        <w:t>acchine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classe superiore </w:t>
      </w:r>
      <w:proofErr w:type="spellStart"/>
      <w:r>
        <w:rPr>
          <w:rFonts w:asciiTheme="majorHAnsi" w:hAnsiTheme="majorHAnsi" w:cstheme="majorHAnsi"/>
          <w:sz w:val="20"/>
          <w:szCs w:val="20"/>
        </w:rPr>
        <w:t>meritano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servizi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classe superiore. I </w:t>
      </w:r>
      <w:proofErr w:type="spellStart"/>
      <w:r>
        <w:rPr>
          <w:rFonts w:asciiTheme="majorHAnsi" w:hAnsiTheme="majorHAnsi" w:cstheme="majorHAnsi"/>
          <w:sz w:val="20"/>
          <w:szCs w:val="20"/>
        </w:rPr>
        <w:t>partecipanti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hanno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potuto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ammirare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alcune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delle </w:t>
      </w:r>
      <w:proofErr w:type="spellStart"/>
      <w:r>
        <w:rPr>
          <w:rFonts w:asciiTheme="majorHAnsi" w:hAnsiTheme="majorHAnsi" w:cstheme="majorHAnsi"/>
          <w:sz w:val="20"/>
          <w:szCs w:val="20"/>
        </w:rPr>
        <w:t>soluzioni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proposte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dal team Services di BOBST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permettono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ai </w:t>
      </w:r>
      <w:proofErr w:type="spellStart"/>
      <w:r>
        <w:rPr>
          <w:rFonts w:asciiTheme="majorHAnsi" w:hAnsiTheme="majorHAnsi" w:cstheme="majorHAnsi"/>
          <w:sz w:val="20"/>
          <w:szCs w:val="20"/>
        </w:rPr>
        <w:t>trasformatori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ottimizzare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la </w:t>
      </w:r>
      <w:proofErr w:type="spellStart"/>
      <w:r>
        <w:rPr>
          <w:rFonts w:asciiTheme="majorHAnsi" w:hAnsiTheme="majorHAnsi" w:cstheme="majorHAnsi"/>
          <w:sz w:val="20"/>
          <w:szCs w:val="20"/>
        </w:rPr>
        <w:t>produttività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la </w:t>
      </w:r>
      <w:proofErr w:type="spellStart"/>
      <w:r>
        <w:rPr>
          <w:rFonts w:asciiTheme="majorHAnsi" w:hAnsiTheme="majorHAnsi" w:cstheme="majorHAnsi"/>
          <w:sz w:val="20"/>
          <w:szCs w:val="20"/>
        </w:rPr>
        <w:t>qualità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riducendo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contempo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 tempi di </w:t>
      </w:r>
      <w:proofErr w:type="spellStart"/>
      <w:r>
        <w:rPr>
          <w:rFonts w:asciiTheme="majorHAnsi" w:hAnsiTheme="majorHAnsi" w:cstheme="majorHAnsi"/>
          <w:sz w:val="20"/>
          <w:szCs w:val="20"/>
        </w:rPr>
        <w:t>fermo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l’</w:t>
      </w:r>
      <w:proofErr w:type="spellStart"/>
      <w:r>
        <w:rPr>
          <w:rFonts w:asciiTheme="majorHAnsi" w:hAnsiTheme="majorHAnsi" w:cstheme="majorHAnsi"/>
          <w:sz w:val="20"/>
          <w:szCs w:val="20"/>
        </w:rPr>
        <w:t>impatto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ambientale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39F2693" w14:textId="77777777" w:rsidR="00C239B9" w:rsidRPr="00371CAE" w:rsidRDefault="00C239B9" w:rsidP="00C239B9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Partnership per un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processo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perfettamente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integrato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B97A68C" w14:textId="77777777" w:rsidR="00C239B9" w:rsidRPr="00371CAE" w:rsidRDefault="00C239B9" w:rsidP="00C239B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 </w:t>
      </w:r>
      <w:proofErr w:type="spellStart"/>
      <w:r>
        <w:rPr>
          <w:rFonts w:asciiTheme="majorHAnsi" w:hAnsiTheme="majorHAnsi" w:cstheme="majorHAnsi"/>
          <w:sz w:val="20"/>
          <w:szCs w:val="20"/>
        </w:rPr>
        <w:t>visitatori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all’Open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House </w:t>
      </w:r>
      <w:proofErr w:type="spellStart"/>
      <w:r>
        <w:rPr>
          <w:rFonts w:asciiTheme="majorHAnsi" w:hAnsiTheme="majorHAnsi" w:cstheme="majorHAnsi"/>
          <w:sz w:val="20"/>
          <w:szCs w:val="20"/>
        </w:rPr>
        <w:t>hanno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potuto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seguire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flessografico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sua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totalità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dal file </w:t>
      </w:r>
      <w:proofErr w:type="spellStart"/>
      <w:r>
        <w:rPr>
          <w:rFonts w:asciiTheme="majorHAnsi" w:hAnsiTheme="majorHAnsi" w:cstheme="majorHAnsi"/>
          <w:sz w:val="20"/>
          <w:szCs w:val="20"/>
        </w:rPr>
        <w:t>alla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bobina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parlando con </w:t>
      </w:r>
      <w:proofErr w:type="spellStart"/>
      <w:r>
        <w:rPr>
          <w:rFonts w:asciiTheme="majorHAnsi" w:hAnsiTheme="majorHAnsi" w:cstheme="majorHAnsi"/>
          <w:sz w:val="20"/>
          <w:szCs w:val="20"/>
        </w:rPr>
        <w:t>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vari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partner BOBST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le diverse </w:t>
      </w:r>
      <w:proofErr w:type="spellStart"/>
      <w:r>
        <w:rPr>
          <w:rFonts w:asciiTheme="majorHAnsi" w:hAnsiTheme="majorHAnsi" w:cstheme="majorHAnsi"/>
          <w:sz w:val="20"/>
          <w:szCs w:val="20"/>
        </w:rPr>
        <w:t>stazioni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del </w:t>
      </w:r>
      <w:proofErr w:type="spellStart"/>
      <w:r>
        <w:rPr>
          <w:rFonts w:asciiTheme="majorHAnsi" w:hAnsiTheme="majorHAnsi" w:cstheme="majorHAnsi"/>
          <w:sz w:val="20"/>
          <w:szCs w:val="20"/>
        </w:rPr>
        <w:t>percorso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a </w:t>
      </w:r>
      <w:proofErr w:type="spellStart"/>
      <w:r>
        <w:rPr>
          <w:rFonts w:asciiTheme="majorHAnsi" w:hAnsiTheme="majorHAnsi" w:cstheme="majorHAnsi"/>
          <w:sz w:val="20"/>
          <w:szCs w:val="20"/>
        </w:rPr>
        <w:t>partire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dal </w:t>
      </w:r>
      <w:proofErr w:type="spellStart"/>
      <w:r>
        <w:rPr>
          <w:rFonts w:asciiTheme="majorHAnsi" w:hAnsiTheme="majorHAnsi" w:cstheme="majorHAnsi"/>
          <w:sz w:val="20"/>
          <w:szCs w:val="20"/>
        </w:rPr>
        <w:t>centro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ospita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le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ultimissima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generazione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>
        <w:rPr>
          <w:rFonts w:asciiTheme="majorHAnsi" w:hAnsiTheme="majorHAnsi" w:cstheme="majorHAnsi"/>
          <w:sz w:val="20"/>
          <w:szCs w:val="20"/>
        </w:rPr>
        <w:t>dimostrazione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all’evento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03DD3E33" w14:textId="77777777" w:rsidR="00C239B9" w:rsidRPr="00371CAE" w:rsidRDefault="00C239B9" w:rsidP="00C239B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59A7EF63" w14:textId="77777777" w:rsidR="00C239B9" w:rsidRPr="00371CAE" w:rsidRDefault="00C239B9" w:rsidP="00C239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U. Günther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Prepress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t xml:space="preserve">ha </w:t>
      </w:r>
      <w:proofErr w:type="spellStart"/>
      <w:r>
        <w:t>illustrato</w:t>
      </w:r>
      <w:proofErr w:type="spellEnd"/>
      <w:r>
        <w:t xml:space="preserve"> le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dalla </w:t>
      </w:r>
      <w:proofErr w:type="spellStart"/>
      <w:r>
        <w:t>concezione</w:t>
      </w:r>
      <w:proofErr w:type="spellEnd"/>
      <w:r>
        <w:t xml:space="preserve"> </w:t>
      </w:r>
      <w:proofErr w:type="spellStart"/>
      <w:r>
        <w:t>dell’imballaggio</w:t>
      </w:r>
      <w:proofErr w:type="spellEnd"/>
      <w:r>
        <w:t xml:space="preserve"> alla </w:t>
      </w:r>
      <w:proofErr w:type="spellStart"/>
      <w:r>
        <w:t>stampa</w:t>
      </w:r>
      <w:proofErr w:type="spellEnd"/>
      <w:r>
        <w:t xml:space="preserve"> </w:t>
      </w:r>
      <w:proofErr w:type="spellStart"/>
      <w:r>
        <w:t>grazie</w:t>
      </w:r>
      <w:proofErr w:type="spellEnd"/>
      <w:r>
        <w:t xml:space="preserve"> a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connettività</w:t>
      </w:r>
      <w:proofErr w:type="spellEnd"/>
      <w:r>
        <w:t xml:space="preserve"> e </w:t>
      </w:r>
      <w:proofErr w:type="spellStart"/>
      <w:r>
        <w:t>soluzioni</w:t>
      </w:r>
      <w:proofErr w:type="spellEnd"/>
      <w:r>
        <w:t xml:space="preserve"> </w:t>
      </w:r>
      <w:proofErr w:type="spellStart"/>
      <w:r>
        <w:t>mirate</w:t>
      </w:r>
      <w:proofErr w:type="spellEnd"/>
      <w:r>
        <w:t xml:space="preserve"> alla </w:t>
      </w:r>
      <w:proofErr w:type="spellStart"/>
      <w:r>
        <w:t>riduzione</w:t>
      </w:r>
      <w:proofErr w:type="spellEnd"/>
      <w:r>
        <w:t xml:space="preserve"> dei </w:t>
      </w:r>
      <w:proofErr w:type="spellStart"/>
      <w:r>
        <w:t>costi</w:t>
      </w:r>
      <w:proofErr w:type="spellEnd"/>
      <w: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consentono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ottimizzano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le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prestazioni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rendere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efficiente il </w:t>
      </w:r>
      <w:proofErr w:type="spellStart"/>
      <w:r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ECG. </w:t>
      </w:r>
    </w:p>
    <w:p w14:paraId="1A978009" w14:textId="77777777" w:rsidR="00C239B9" w:rsidRPr="00371CAE" w:rsidRDefault="00C239B9" w:rsidP="00C239B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proofErr w:type="spellStart"/>
      <w:proofErr w:type="gramStart"/>
      <w:r>
        <w:rPr>
          <w:rFonts w:asciiTheme="majorHAnsi" w:hAnsiTheme="majorHAnsi" w:cstheme="majorHAnsi"/>
          <w:b/>
          <w:bCs/>
          <w:sz w:val="20"/>
          <w:szCs w:val="20"/>
        </w:rPr>
        <w:t>Miraclon</w:t>
      </w:r>
      <w:proofErr w:type="spellEnd"/>
      <w:r>
        <w:rPr>
          <w:rFonts w:asciiTheme="majorHAnsi" w:hAnsiTheme="majorHAnsi" w:cstheme="majorHAnsi"/>
          <w:sz w:val="20"/>
          <w:szCs w:val="20"/>
        </w:rPr>
        <w:t>: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centro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pre-stampa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è </w:t>
      </w:r>
      <w:proofErr w:type="spellStart"/>
      <w:r>
        <w:rPr>
          <w:rFonts w:asciiTheme="majorHAnsi" w:hAnsiTheme="majorHAnsi" w:cstheme="majorHAnsi"/>
          <w:sz w:val="20"/>
          <w:szCs w:val="20"/>
        </w:rPr>
        <w:t>installato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>
        <w:rPr>
          <w:rFonts w:asciiTheme="majorHAnsi" w:hAnsiTheme="majorHAnsi" w:cstheme="majorHAnsi"/>
          <w:sz w:val="20"/>
          <w:szCs w:val="20"/>
        </w:rPr>
        <w:t>sistema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KODAK FLEXCEL NX Wide 4260 per la </w:t>
      </w:r>
      <w:proofErr w:type="spellStart"/>
      <w:r>
        <w:rPr>
          <w:rFonts w:asciiTheme="majorHAnsi" w:hAnsiTheme="majorHAnsi" w:cstheme="majorHAnsi"/>
          <w:sz w:val="20"/>
          <w:szCs w:val="20"/>
        </w:rPr>
        <w:t>produzione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delle </w:t>
      </w:r>
      <w:proofErr w:type="spellStart"/>
      <w:r>
        <w:rPr>
          <w:rFonts w:asciiTheme="majorHAnsi" w:hAnsiTheme="majorHAnsi" w:cstheme="majorHAnsi"/>
          <w:sz w:val="20"/>
          <w:szCs w:val="20"/>
        </w:rPr>
        <w:t>lastre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KODAK FLEXCEL NXH. </w:t>
      </w:r>
      <w:proofErr w:type="spellStart"/>
      <w:r>
        <w:rPr>
          <w:rFonts w:asciiTheme="majorHAnsi" w:hAnsiTheme="majorHAnsi" w:cstheme="majorHAnsi"/>
          <w:sz w:val="20"/>
          <w:szCs w:val="20"/>
        </w:rPr>
        <w:t>Miraclon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soddisfa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le </w:t>
      </w:r>
      <w:proofErr w:type="spellStart"/>
      <w:r>
        <w:rPr>
          <w:rFonts w:asciiTheme="majorHAnsi" w:hAnsiTheme="majorHAnsi" w:cstheme="majorHAnsi"/>
          <w:sz w:val="20"/>
          <w:szCs w:val="20"/>
        </w:rPr>
        <w:t>speciali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esigenze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ECG </w:t>
      </w:r>
      <w:proofErr w:type="spellStart"/>
      <w:r>
        <w:rPr>
          <w:rFonts w:asciiTheme="majorHAnsi" w:hAnsiTheme="majorHAnsi" w:cstheme="majorHAnsi"/>
          <w:sz w:val="20"/>
          <w:szCs w:val="20"/>
        </w:rPr>
        <w:t>grazie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tecnologie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brevettate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controllano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ottimizzano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il </w:t>
      </w:r>
      <w:proofErr w:type="spellStart"/>
      <w:r>
        <w:rPr>
          <w:rFonts w:asciiTheme="majorHAnsi" w:hAnsiTheme="majorHAnsi" w:cstheme="majorHAnsi"/>
          <w:sz w:val="20"/>
          <w:szCs w:val="20"/>
        </w:rPr>
        <w:t>trasferimento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dell’inchiostro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</w:t>
      </w:r>
      <w:proofErr w:type="spellStart"/>
      <w:r>
        <w:rPr>
          <w:rFonts w:asciiTheme="majorHAnsi" w:hAnsiTheme="majorHAnsi" w:cstheme="majorHAnsi"/>
          <w:sz w:val="20"/>
          <w:szCs w:val="20"/>
        </w:rPr>
        <w:t>specifiche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condizioni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Il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contributo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al </w:t>
      </w:r>
      <w:proofErr w:type="spellStart"/>
      <w:r>
        <w:rPr>
          <w:rFonts w:asciiTheme="majorHAnsi" w:hAnsiTheme="majorHAnsi" w:cstheme="majorHAnsi"/>
          <w:sz w:val="20"/>
          <w:szCs w:val="20"/>
        </w:rPr>
        <w:t>progetto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ECG consiste </w:t>
      </w:r>
      <w:proofErr w:type="spellStart"/>
      <w:r>
        <w:rPr>
          <w:rFonts w:asciiTheme="majorHAnsi" w:hAnsiTheme="majorHAnsi" w:cstheme="majorHAnsi"/>
          <w:sz w:val="20"/>
          <w:szCs w:val="20"/>
        </w:rPr>
        <w:t>nell’armonizzazione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lastre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grazie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un’esperienza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ultradecennale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al </w:t>
      </w:r>
      <w:proofErr w:type="spellStart"/>
      <w:r>
        <w:rPr>
          <w:rFonts w:asciiTheme="majorHAnsi" w:hAnsiTheme="majorHAnsi" w:cstheme="majorHAnsi"/>
          <w:sz w:val="20"/>
          <w:szCs w:val="20"/>
        </w:rPr>
        <w:t>fianco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specialisti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>
        <w:rPr>
          <w:rFonts w:asciiTheme="majorHAnsi" w:hAnsiTheme="majorHAnsi" w:cstheme="majorHAnsi"/>
          <w:sz w:val="20"/>
          <w:szCs w:val="20"/>
        </w:rPr>
        <w:t>tutto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il </w:t>
      </w:r>
      <w:proofErr w:type="spellStart"/>
      <w:r>
        <w:rPr>
          <w:rFonts w:asciiTheme="majorHAnsi" w:hAnsiTheme="majorHAnsi" w:cstheme="majorHAnsi"/>
          <w:sz w:val="20"/>
          <w:szCs w:val="20"/>
        </w:rPr>
        <w:t>mondo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volto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favorire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l’</w:t>
      </w:r>
      <w:proofErr w:type="spellStart"/>
      <w:r>
        <w:rPr>
          <w:rFonts w:asciiTheme="majorHAnsi" w:hAnsiTheme="majorHAnsi" w:cstheme="majorHAnsi"/>
          <w:sz w:val="20"/>
          <w:szCs w:val="20"/>
        </w:rPr>
        <w:t>adozione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41178F4B" w14:textId="77777777" w:rsidR="00C239B9" w:rsidRPr="00371CAE" w:rsidRDefault="00C239B9" w:rsidP="00C239B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Glunz</w:t>
      </w:r>
      <w:proofErr w:type="spellEnd"/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&amp; </w:t>
      </w:r>
      <w:proofErr w:type="gramStart"/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Jensen:</w:t>
      </w:r>
      <w:proofErr w:type="gramEnd"/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il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centro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pre-stampa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ospita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Flex-i-Pro 470 per la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fabbricazione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delle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lastre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insieme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all’essiccatore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ad aria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calda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Concept 401D e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all’unità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esposizione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401 ECLF 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per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lastre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flessografiche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grandi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dimensioni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(1200 x 1530 mm).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Glunz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&amp; Jensen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contribuisce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progetto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con 45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anni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esperienza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soluzioni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innovative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e di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elevata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qualità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per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qualsiasi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esigenza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produzione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.  </w:t>
      </w:r>
    </w:p>
    <w:p w14:paraId="3FE108A9" w14:textId="77777777" w:rsidR="00C239B9" w:rsidRPr="00371CAE" w:rsidRDefault="00C239B9" w:rsidP="00C239B9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proofErr w:type="spellStart"/>
      <w:proofErr w:type="gramStart"/>
      <w:r>
        <w:rPr>
          <w:rFonts w:asciiTheme="majorHAnsi" w:hAnsiTheme="majorHAnsi" w:cstheme="majorHAnsi"/>
          <w:b/>
          <w:bCs/>
          <w:sz w:val="20"/>
          <w:szCs w:val="20"/>
        </w:rPr>
        <w:t>Esko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>:</w:t>
      </w:r>
      <w:proofErr w:type="gram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il </w:t>
      </w:r>
      <w:proofErr w:type="spellStart"/>
      <w:r>
        <w:rPr>
          <w:rFonts w:asciiTheme="majorHAnsi" w:hAnsiTheme="majorHAnsi" w:cstheme="majorHAnsi"/>
          <w:sz w:val="20"/>
          <w:szCs w:val="20"/>
        </w:rPr>
        <w:t>centro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pre-stampa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ospita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un’unità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esposizione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Esko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XPS Crystal 4835, un </w:t>
      </w:r>
      <w:proofErr w:type="spellStart"/>
      <w:r>
        <w:rPr>
          <w:rFonts w:asciiTheme="majorHAnsi" w:hAnsiTheme="majorHAnsi" w:cstheme="majorHAnsi"/>
          <w:sz w:val="20"/>
          <w:szCs w:val="20"/>
        </w:rPr>
        <w:t>tavolo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taglio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Kongsberg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X20 e </w:t>
      </w:r>
      <w:proofErr w:type="spellStart"/>
      <w:r>
        <w:rPr>
          <w:rFonts w:asciiTheme="majorHAnsi" w:hAnsiTheme="majorHAnsi" w:cstheme="majorHAnsi"/>
          <w:sz w:val="20"/>
          <w:szCs w:val="20"/>
        </w:rPr>
        <w:t>tutto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il </w:t>
      </w:r>
      <w:r w:rsidRPr="000D03E3">
        <w:rPr>
          <w:rFonts w:asciiTheme="majorHAnsi" w:hAnsiTheme="majorHAnsi" w:cstheme="majorHAnsi"/>
          <w:sz w:val="20"/>
          <w:szCs w:val="20"/>
        </w:rPr>
        <w:t xml:space="preserve">software </w:t>
      </w:r>
      <w:r>
        <w:rPr>
          <w:rFonts w:asciiTheme="majorHAnsi" w:hAnsiTheme="majorHAnsi" w:cstheme="majorHAnsi"/>
          <w:sz w:val="20"/>
          <w:szCs w:val="20"/>
        </w:rPr>
        <w:t xml:space="preserve">di </w:t>
      </w:r>
      <w:proofErr w:type="spellStart"/>
      <w:r w:rsidRPr="000D03E3">
        <w:rPr>
          <w:rFonts w:asciiTheme="majorHAnsi" w:hAnsiTheme="majorHAnsi" w:cstheme="majorHAnsi"/>
          <w:sz w:val="20"/>
          <w:szCs w:val="20"/>
        </w:rPr>
        <w:t>pre-stampa</w:t>
      </w:r>
      <w:proofErr w:type="spellEnd"/>
      <w:r w:rsidRPr="000D03E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D03E3">
        <w:rPr>
          <w:rFonts w:asciiTheme="majorHAnsi" w:hAnsiTheme="majorHAnsi" w:cstheme="majorHAnsi"/>
          <w:sz w:val="20"/>
          <w:szCs w:val="20"/>
        </w:rPr>
        <w:t>necessario</w:t>
      </w:r>
      <w:proofErr w:type="spellEnd"/>
      <w:r w:rsidRPr="000D03E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a </w:t>
      </w:r>
      <w:proofErr w:type="spellStart"/>
      <w:r>
        <w:rPr>
          <w:rFonts w:asciiTheme="majorHAnsi" w:hAnsiTheme="majorHAnsi" w:cstheme="majorHAnsi"/>
          <w:sz w:val="20"/>
          <w:szCs w:val="20"/>
        </w:rPr>
        <w:t>produrre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 file per</w:t>
      </w:r>
      <w:r w:rsidRPr="000D03E3">
        <w:rPr>
          <w:rFonts w:asciiTheme="majorHAnsi" w:hAnsiTheme="majorHAnsi" w:cstheme="majorHAnsi"/>
          <w:sz w:val="20"/>
          <w:szCs w:val="20"/>
        </w:rPr>
        <w:t xml:space="preserve"> la </w:t>
      </w:r>
      <w:proofErr w:type="spellStart"/>
      <w:r w:rsidRPr="000D03E3">
        <w:rPr>
          <w:rFonts w:asciiTheme="majorHAnsi" w:hAnsiTheme="majorHAnsi" w:cstheme="majorHAnsi"/>
          <w:sz w:val="20"/>
          <w:szCs w:val="20"/>
        </w:rPr>
        <w:t>stampa</w:t>
      </w:r>
      <w:proofErr w:type="spellEnd"/>
      <w:r w:rsidRPr="000D03E3">
        <w:rPr>
          <w:rFonts w:asciiTheme="majorHAnsi" w:hAnsiTheme="majorHAnsi" w:cstheme="majorHAnsi"/>
          <w:sz w:val="20"/>
          <w:szCs w:val="20"/>
        </w:rPr>
        <w:t xml:space="preserve"> ECG. </w:t>
      </w:r>
      <w:proofErr w:type="spellStart"/>
      <w:r w:rsidRPr="000D03E3">
        <w:rPr>
          <w:rFonts w:asciiTheme="majorHAnsi" w:hAnsiTheme="majorHAnsi" w:cstheme="majorHAnsi"/>
          <w:sz w:val="20"/>
          <w:szCs w:val="20"/>
        </w:rPr>
        <w:t>Insie</w:t>
      </w:r>
      <w:r>
        <w:rPr>
          <w:rFonts w:asciiTheme="majorHAnsi" w:hAnsiTheme="majorHAnsi" w:cstheme="majorHAnsi"/>
          <w:sz w:val="20"/>
          <w:szCs w:val="20"/>
        </w:rPr>
        <w:t>me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BOBST, </w:t>
      </w:r>
      <w:proofErr w:type="spellStart"/>
      <w:r>
        <w:rPr>
          <w:rFonts w:asciiTheme="majorHAnsi" w:hAnsiTheme="majorHAnsi" w:cstheme="majorHAnsi"/>
          <w:sz w:val="20"/>
          <w:szCs w:val="20"/>
        </w:rPr>
        <w:t>Esko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ha </w:t>
      </w:r>
      <w:proofErr w:type="spellStart"/>
      <w:r>
        <w:rPr>
          <w:rFonts w:asciiTheme="majorHAnsi" w:hAnsiTheme="majorHAnsi" w:cstheme="majorHAnsi"/>
          <w:sz w:val="20"/>
          <w:szCs w:val="20"/>
        </w:rPr>
        <w:t>sottolineato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il </w:t>
      </w:r>
      <w:proofErr w:type="spellStart"/>
      <w:r>
        <w:rPr>
          <w:rFonts w:asciiTheme="majorHAnsi" w:hAnsiTheme="majorHAnsi" w:cstheme="majorHAnsi"/>
          <w:sz w:val="20"/>
          <w:szCs w:val="20"/>
        </w:rPr>
        <w:t>valore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creato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dalla </w:t>
      </w:r>
      <w:proofErr w:type="spellStart"/>
      <w:r>
        <w:rPr>
          <w:rFonts w:asciiTheme="majorHAnsi" w:hAnsiTheme="majorHAnsi" w:cstheme="majorHAnsi"/>
          <w:sz w:val="20"/>
          <w:szCs w:val="20"/>
        </w:rPr>
        <w:t>loro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partnership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mostrando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ai </w:t>
      </w:r>
      <w:proofErr w:type="spellStart"/>
      <w:r>
        <w:rPr>
          <w:rFonts w:asciiTheme="majorHAnsi" w:hAnsiTheme="majorHAnsi" w:cstheme="majorHAnsi"/>
          <w:sz w:val="20"/>
          <w:szCs w:val="20"/>
        </w:rPr>
        <w:t>partecipanti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come </w:t>
      </w:r>
      <w:proofErr w:type="spellStart"/>
      <w:r>
        <w:rPr>
          <w:rFonts w:asciiTheme="majorHAnsi" w:hAnsiTheme="majorHAnsi" w:cstheme="majorHAnsi"/>
          <w:sz w:val="20"/>
          <w:szCs w:val="20"/>
        </w:rPr>
        <w:t>accelerare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il </w:t>
      </w:r>
      <w:proofErr w:type="spellStart"/>
      <w:r>
        <w:rPr>
          <w:rFonts w:asciiTheme="majorHAnsi" w:hAnsiTheme="majorHAnsi" w:cstheme="majorHAnsi"/>
          <w:sz w:val="20"/>
          <w:szCs w:val="20"/>
        </w:rPr>
        <w:t>percorso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delle </w:t>
      </w:r>
      <w:proofErr w:type="spellStart"/>
      <w:r>
        <w:rPr>
          <w:rFonts w:asciiTheme="majorHAnsi" w:hAnsiTheme="majorHAnsi" w:cstheme="majorHAnsi"/>
          <w:sz w:val="20"/>
          <w:szCs w:val="20"/>
        </w:rPr>
        <w:t>loro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aziende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verso la </w:t>
      </w:r>
      <w:proofErr w:type="spellStart"/>
      <w:r>
        <w:rPr>
          <w:rFonts w:asciiTheme="majorHAnsi" w:hAnsiTheme="majorHAnsi" w:cstheme="majorHAnsi"/>
          <w:sz w:val="20"/>
          <w:szCs w:val="20"/>
        </w:rPr>
        <w:t>trasformazione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digitale,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si </w:t>
      </w:r>
      <w:proofErr w:type="spellStart"/>
      <w:r>
        <w:rPr>
          <w:rFonts w:asciiTheme="majorHAnsi" w:hAnsiTheme="majorHAnsi" w:cstheme="majorHAnsi"/>
          <w:sz w:val="20"/>
          <w:szCs w:val="20"/>
        </w:rPr>
        <w:t>tratti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comunicazione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con i </w:t>
      </w:r>
      <w:proofErr w:type="spellStart"/>
      <w:r>
        <w:rPr>
          <w:rFonts w:asciiTheme="majorHAnsi" w:hAnsiTheme="majorHAnsi" w:cstheme="majorHAnsi"/>
          <w:sz w:val="20"/>
          <w:szCs w:val="20"/>
        </w:rPr>
        <w:t>clienti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dell’editing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pre-stampa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dell’automazione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flusso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lavoro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gestione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colore e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dell’integrazione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commerciale.</w:t>
      </w:r>
    </w:p>
    <w:p w14:paraId="3716221F" w14:textId="77777777" w:rsidR="00C239B9" w:rsidRPr="00371CAE" w:rsidRDefault="00C239B9" w:rsidP="00C239B9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6727DA39" w14:textId="77777777" w:rsidR="00C239B9" w:rsidRPr="00371CAE" w:rsidRDefault="00C239B9" w:rsidP="00C239B9">
      <w:pPr>
        <w:spacing w:line="259" w:lineRule="auto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Altri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partner </w:t>
      </w:r>
      <w:proofErr w:type="spellStart"/>
      <w:r>
        <w:rPr>
          <w:rFonts w:asciiTheme="majorHAnsi" w:hAnsiTheme="majorHAnsi" w:cstheme="majorHAnsi"/>
          <w:sz w:val="20"/>
          <w:szCs w:val="20"/>
        </w:rPr>
        <w:t>hanno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presentato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le </w:t>
      </w:r>
      <w:proofErr w:type="spellStart"/>
      <w:r>
        <w:rPr>
          <w:rFonts w:asciiTheme="majorHAnsi" w:hAnsiTheme="majorHAnsi" w:cstheme="majorHAnsi"/>
          <w:sz w:val="20"/>
          <w:szCs w:val="20"/>
        </w:rPr>
        <w:t>loro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tecnologie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competenze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mirate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all’armonizzazione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tutti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elementi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concorrono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>
        <w:rPr>
          <w:rFonts w:asciiTheme="majorHAnsi" w:hAnsiTheme="majorHAnsi" w:cstheme="majorHAnsi"/>
          <w:sz w:val="20"/>
          <w:szCs w:val="20"/>
        </w:rPr>
        <w:t>a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ottenere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risultati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migliori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più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efficienti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con la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ECG. </w:t>
      </w:r>
    </w:p>
    <w:p w14:paraId="7EEBAA2C" w14:textId="77777777" w:rsidR="00C239B9" w:rsidRPr="00371CAE" w:rsidRDefault="00C239B9" w:rsidP="00C239B9">
      <w:pPr>
        <w:spacing w:line="259" w:lineRule="auto"/>
        <w:ind w:left="720"/>
        <w:rPr>
          <w:rFonts w:asciiTheme="majorHAnsi" w:hAnsiTheme="majorHAnsi" w:cstheme="majorHAnsi"/>
          <w:sz w:val="20"/>
          <w:szCs w:val="20"/>
        </w:rPr>
      </w:pPr>
    </w:p>
    <w:p w14:paraId="31EC68A6" w14:textId="77777777" w:rsidR="00C239B9" w:rsidRPr="00371CAE" w:rsidRDefault="00C239B9" w:rsidP="00C239B9">
      <w:pPr>
        <w:pStyle w:val="ListParagraph"/>
        <w:numPr>
          <w:ilvl w:val="0"/>
          <w:numId w:val="13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Rossini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partecipa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al </w:t>
      </w:r>
      <w:proofErr w:type="spellStart"/>
      <w:r>
        <w:rPr>
          <w:rFonts w:asciiTheme="majorHAnsi" w:hAnsiTheme="majorHAnsi" w:cstheme="majorHAnsi"/>
          <w:sz w:val="20"/>
          <w:szCs w:val="20"/>
        </w:rPr>
        <w:t>progetto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ECG con le </w:t>
      </w:r>
      <w:proofErr w:type="spellStart"/>
      <w:r>
        <w:rPr>
          <w:rFonts w:asciiTheme="majorHAnsi" w:hAnsiTheme="majorHAnsi" w:cstheme="majorHAnsi"/>
          <w:sz w:val="20"/>
          <w:szCs w:val="20"/>
        </w:rPr>
        <w:t>maniche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Starcoat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Light, </w:t>
      </w:r>
      <w:proofErr w:type="spellStart"/>
      <w:r>
        <w:rPr>
          <w:rFonts w:asciiTheme="majorHAnsi" w:hAnsiTheme="majorHAnsi" w:cstheme="majorHAnsi"/>
          <w:sz w:val="20"/>
          <w:szCs w:val="20"/>
        </w:rPr>
        <w:t>caratterizzate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stabilità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dimensionale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straordinaria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un’eccezionale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precisione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tempo, e con </w:t>
      </w:r>
      <w:proofErr w:type="spellStart"/>
      <w:r>
        <w:rPr>
          <w:rFonts w:asciiTheme="majorHAnsi" w:hAnsiTheme="majorHAnsi" w:cstheme="majorHAnsi"/>
          <w:sz w:val="20"/>
          <w:szCs w:val="20"/>
        </w:rPr>
        <w:t>gli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adattatori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Fastbridge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studiati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un </w:t>
      </w:r>
      <w:proofErr w:type="spellStart"/>
      <w:r>
        <w:rPr>
          <w:rFonts w:asciiTheme="majorHAnsi" w:hAnsiTheme="majorHAnsi" w:cstheme="majorHAnsi"/>
          <w:sz w:val="20"/>
          <w:szCs w:val="20"/>
        </w:rPr>
        <w:t>maggiore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assorbimento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delle </w:t>
      </w:r>
      <w:proofErr w:type="spellStart"/>
      <w:r>
        <w:rPr>
          <w:rFonts w:asciiTheme="majorHAnsi" w:hAnsiTheme="majorHAnsi" w:cstheme="majorHAnsi"/>
          <w:sz w:val="20"/>
          <w:szCs w:val="20"/>
        </w:rPr>
        <w:t>vibrazioni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velocità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più </w:t>
      </w:r>
      <w:proofErr w:type="spellStart"/>
      <w:r>
        <w:rPr>
          <w:rFonts w:asciiTheme="majorHAnsi" w:hAnsiTheme="majorHAnsi" w:cstheme="majorHAnsi"/>
          <w:sz w:val="20"/>
          <w:szCs w:val="20"/>
        </w:rPr>
        <w:t>elevate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5777C26" w14:textId="77777777" w:rsidR="00C239B9" w:rsidRPr="00371CAE" w:rsidRDefault="00C239B9" w:rsidP="00C239B9">
      <w:pPr>
        <w:pStyle w:val="ListParagraph"/>
        <w:numPr>
          <w:ilvl w:val="0"/>
          <w:numId w:val="13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Lohmann</w:t>
      </w:r>
      <w:proofErr w:type="spellEnd"/>
      <w:r>
        <w:t xml:space="preserve"> ha </w:t>
      </w:r>
      <w:proofErr w:type="spellStart"/>
      <w:r>
        <w:t>presentato</w:t>
      </w:r>
      <w:proofErr w:type="spellEnd"/>
      <w: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la gamma di </w:t>
      </w:r>
      <w:proofErr w:type="spellStart"/>
      <w:r>
        <w:rPr>
          <w:rFonts w:asciiTheme="majorHAnsi" w:hAnsiTheme="majorHAnsi" w:cstheme="majorHAnsi"/>
          <w:sz w:val="20"/>
          <w:szCs w:val="20"/>
        </w:rPr>
        <w:t>nastri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adesivi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il </w:t>
      </w:r>
      <w:proofErr w:type="spellStart"/>
      <w:r>
        <w:rPr>
          <w:rFonts w:asciiTheme="majorHAnsi" w:hAnsiTheme="majorHAnsi" w:cstheme="majorHAnsi"/>
          <w:sz w:val="20"/>
          <w:szCs w:val="20"/>
        </w:rPr>
        <w:t>montaggio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delle </w:t>
      </w:r>
      <w:proofErr w:type="spellStart"/>
      <w:r>
        <w:rPr>
          <w:rFonts w:asciiTheme="majorHAnsi" w:hAnsiTheme="majorHAnsi" w:cstheme="majorHAnsi"/>
          <w:sz w:val="20"/>
          <w:szCs w:val="20"/>
        </w:rPr>
        <w:t>lastre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DuploFLEX5, </w:t>
      </w:r>
      <w:proofErr w:type="spellStart"/>
      <w:r>
        <w:rPr>
          <w:rFonts w:asciiTheme="majorHAnsi" w:hAnsiTheme="majorHAnsi" w:cstheme="majorHAnsi"/>
          <w:sz w:val="20"/>
          <w:szCs w:val="20"/>
        </w:rPr>
        <w:t>evidenziando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come la </w:t>
      </w:r>
      <w:proofErr w:type="spellStart"/>
      <w:r>
        <w:rPr>
          <w:rFonts w:asciiTheme="majorHAnsi" w:hAnsiTheme="majorHAnsi" w:cstheme="majorHAnsi"/>
          <w:sz w:val="20"/>
          <w:szCs w:val="20"/>
        </w:rPr>
        <w:t>complessa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tecnologia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racchiusa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nello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strumento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“più </w:t>
      </w:r>
      <w:proofErr w:type="spellStart"/>
      <w:r>
        <w:rPr>
          <w:rFonts w:asciiTheme="majorHAnsi" w:hAnsiTheme="majorHAnsi" w:cstheme="majorHAnsi"/>
          <w:sz w:val="20"/>
          <w:szCs w:val="20"/>
        </w:rPr>
        <w:t>sottile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” </w:t>
      </w:r>
      <w:proofErr w:type="spellStart"/>
      <w:r>
        <w:rPr>
          <w:rFonts w:asciiTheme="majorHAnsi" w:hAnsiTheme="majorHAnsi" w:cstheme="majorHAnsi"/>
          <w:sz w:val="20"/>
          <w:szCs w:val="20"/>
        </w:rPr>
        <w:t>del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flessografica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contribuisca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alla </w:t>
      </w:r>
      <w:proofErr w:type="spellStart"/>
      <w:r>
        <w:rPr>
          <w:rFonts w:asciiTheme="majorHAnsi" w:hAnsiTheme="majorHAnsi" w:cstheme="majorHAnsi"/>
          <w:sz w:val="20"/>
          <w:szCs w:val="20"/>
        </w:rPr>
        <w:t>realizzazione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ECG. </w:t>
      </w:r>
    </w:p>
    <w:p w14:paraId="63E2A175" w14:textId="77777777" w:rsidR="00C239B9" w:rsidRPr="00371CAE" w:rsidRDefault="00C239B9" w:rsidP="00C239B9">
      <w:pPr>
        <w:pStyle w:val="ListParagraph"/>
        <w:numPr>
          <w:ilvl w:val="0"/>
          <w:numId w:val="13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proofErr w:type="spellStart"/>
      <w:r w:rsidRPr="00865B7F">
        <w:rPr>
          <w:rFonts w:asciiTheme="majorHAnsi" w:hAnsiTheme="majorHAnsi" w:cstheme="majorHAnsi"/>
          <w:sz w:val="20"/>
          <w:szCs w:val="20"/>
        </w:rPr>
        <w:t>Secondo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Zecher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produrre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rulli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anilox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alta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qualità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è </w:t>
      </w:r>
      <w:proofErr w:type="spellStart"/>
      <w:r>
        <w:rPr>
          <w:rFonts w:asciiTheme="majorHAnsi" w:hAnsiTheme="majorHAnsi" w:cstheme="majorHAnsi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cosa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ma </w:t>
      </w:r>
      <w:proofErr w:type="spellStart"/>
      <w:r>
        <w:rPr>
          <w:rFonts w:asciiTheme="majorHAnsi" w:hAnsiTheme="majorHAnsi" w:cstheme="majorHAnsi"/>
          <w:sz w:val="20"/>
          <w:szCs w:val="20"/>
        </w:rPr>
        <w:t>quello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fa la </w:t>
      </w:r>
      <w:proofErr w:type="spellStart"/>
      <w:r>
        <w:rPr>
          <w:rFonts w:asciiTheme="majorHAnsi" w:hAnsiTheme="majorHAnsi" w:cstheme="majorHAnsi"/>
          <w:sz w:val="20"/>
          <w:szCs w:val="20"/>
        </w:rPr>
        <w:t>differenza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è la </w:t>
      </w:r>
      <w:proofErr w:type="spellStart"/>
      <w:r>
        <w:rPr>
          <w:rFonts w:asciiTheme="majorHAnsi" w:hAnsiTheme="majorHAnsi" w:cstheme="majorHAnsi"/>
          <w:sz w:val="20"/>
          <w:szCs w:val="20"/>
        </w:rPr>
        <w:t>capacità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ottimizzare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ottenere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qualità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costante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riproducibile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grazie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all’anilox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</w:p>
    <w:p w14:paraId="0858F5AD" w14:textId="77777777" w:rsidR="00C239B9" w:rsidRPr="00371CAE" w:rsidRDefault="00C239B9" w:rsidP="00C239B9">
      <w:pPr>
        <w:pStyle w:val="ListParagraph"/>
        <w:numPr>
          <w:ilvl w:val="0"/>
          <w:numId w:val="13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Daetwyler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ha </w:t>
      </w:r>
      <w:proofErr w:type="spellStart"/>
      <w:r>
        <w:rPr>
          <w:rFonts w:asciiTheme="majorHAnsi" w:hAnsiTheme="majorHAnsi" w:cstheme="majorHAnsi"/>
          <w:sz w:val="20"/>
          <w:szCs w:val="20"/>
        </w:rPr>
        <w:t>presentato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MDC-</w:t>
      </w:r>
      <w:proofErr w:type="spellStart"/>
      <w:r>
        <w:rPr>
          <w:rFonts w:asciiTheme="majorHAnsi" w:hAnsiTheme="majorHAnsi" w:cstheme="majorHAnsi"/>
          <w:sz w:val="20"/>
          <w:szCs w:val="20"/>
        </w:rPr>
        <w:t>Gamutstar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racla </w:t>
      </w:r>
      <w:proofErr w:type="spellStart"/>
      <w:r>
        <w:rPr>
          <w:rFonts w:asciiTheme="majorHAnsi" w:hAnsiTheme="majorHAnsi" w:cstheme="majorHAnsi"/>
          <w:sz w:val="20"/>
          <w:szCs w:val="20"/>
        </w:rPr>
        <w:t>appositamente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progettata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la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ECG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offre </w:t>
      </w:r>
      <w:proofErr w:type="spellStart"/>
      <w:r>
        <w:rPr>
          <w:rFonts w:asciiTheme="majorHAnsi" w:hAnsiTheme="majorHAnsi" w:cstheme="majorHAnsi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grande </w:t>
      </w:r>
      <w:proofErr w:type="spellStart"/>
      <w:r>
        <w:rPr>
          <w:rFonts w:asciiTheme="majorHAnsi" w:hAnsiTheme="majorHAnsi" w:cstheme="majorHAnsi"/>
          <w:sz w:val="20"/>
          <w:szCs w:val="20"/>
        </w:rPr>
        <w:t>precisione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durata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elevata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</w:t>
      </w:r>
      <w:proofErr w:type="spellStart"/>
      <w:r>
        <w:rPr>
          <w:rFonts w:asciiTheme="majorHAnsi" w:hAnsiTheme="majorHAnsi" w:cstheme="majorHAnsi"/>
          <w:sz w:val="20"/>
          <w:szCs w:val="20"/>
        </w:rPr>
        <w:t>lunghe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tirature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lavori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multipli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7D59E1A" w14:textId="77777777" w:rsidR="00C239B9" w:rsidRPr="00371CAE" w:rsidRDefault="00C239B9" w:rsidP="00C239B9">
      <w:pPr>
        <w:pStyle w:val="ListParagraph"/>
        <w:numPr>
          <w:ilvl w:val="0"/>
          <w:numId w:val="13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lastRenderedPageBreak/>
        <w:t>Flint Group</w:t>
      </w:r>
      <w:r>
        <w:rPr>
          <w:rFonts w:asciiTheme="majorHAnsi" w:hAnsiTheme="majorHAnsi" w:cstheme="majorHAnsi"/>
          <w:sz w:val="20"/>
          <w:szCs w:val="20"/>
        </w:rPr>
        <w:t xml:space="preserve"> ha </w:t>
      </w:r>
      <w:proofErr w:type="spellStart"/>
      <w:r>
        <w:rPr>
          <w:rFonts w:asciiTheme="majorHAnsi" w:hAnsiTheme="majorHAnsi" w:cstheme="majorHAnsi"/>
          <w:sz w:val="20"/>
          <w:szCs w:val="20"/>
        </w:rPr>
        <w:t>illustrato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le </w:t>
      </w:r>
      <w:proofErr w:type="spellStart"/>
      <w:r>
        <w:rPr>
          <w:rFonts w:asciiTheme="majorHAnsi" w:hAnsiTheme="majorHAnsi" w:cstheme="majorHAnsi"/>
          <w:sz w:val="20"/>
          <w:szCs w:val="20"/>
        </w:rPr>
        <w:t>eccezionali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possibilità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offerte dalla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ECG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è </w:t>
      </w:r>
      <w:proofErr w:type="spellStart"/>
      <w:r>
        <w:rPr>
          <w:rFonts w:asciiTheme="majorHAnsi" w:hAnsiTheme="majorHAnsi" w:cstheme="majorHAnsi"/>
          <w:sz w:val="20"/>
          <w:szCs w:val="20"/>
        </w:rPr>
        <w:t>destinata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rivoluzionare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l’</w:t>
      </w:r>
      <w:proofErr w:type="spellStart"/>
      <w:r>
        <w:rPr>
          <w:rFonts w:asciiTheme="majorHAnsi" w:hAnsiTheme="majorHAnsi" w:cstheme="majorHAnsi"/>
          <w:sz w:val="20"/>
          <w:szCs w:val="20"/>
        </w:rPr>
        <w:t>industria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dell’imballaggio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flessibile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poiché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offre </w:t>
      </w:r>
      <w:proofErr w:type="spellStart"/>
      <w:r>
        <w:rPr>
          <w:rFonts w:asciiTheme="majorHAnsi" w:hAnsiTheme="majorHAnsi" w:cstheme="majorHAnsi"/>
          <w:sz w:val="20"/>
          <w:szCs w:val="20"/>
        </w:rPr>
        <w:t>maggiore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adattabilità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tempi di </w:t>
      </w:r>
      <w:proofErr w:type="spellStart"/>
      <w:r>
        <w:rPr>
          <w:rFonts w:asciiTheme="majorHAnsi" w:hAnsiTheme="majorHAnsi" w:cstheme="majorHAnsi"/>
          <w:sz w:val="20"/>
          <w:szCs w:val="20"/>
        </w:rPr>
        <w:t>produzione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più </w:t>
      </w:r>
      <w:proofErr w:type="spellStart"/>
      <w:r>
        <w:rPr>
          <w:rFonts w:asciiTheme="majorHAnsi" w:hAnsiTheme="majorHAnsi" w:cstheme="majorHAnsi"/>
          <w:sz w:val="20"/>
          <w:szCs w:val="20"/>
        </w:rPr>
        <w:t>brevi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qualità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più </w:t>
      </w:r>
      <w:proofErr w:type="spellStart"/>
      <w:r>
        <w:rPr>
          <w:rFonts w:asciiTheme="majorHAnsi" w:hAnsiTheme="majorHAnsi" w:cstheme="majorHAnsi"/>
          <w:sz w:val="20"/>
          <w:szCs w:val="20"/>
        </w:rPr>
        <w:t>elevata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una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definizione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più </w:t>
      </w:r>
      <w:proofErr w:type="spellStart"/>
      <w:r>
        <w:rPr>
          <w:rFonts w:asciiTheme="majorHAnsi" w:hAnsiTheme="majorHAnsi" w:cstheme="majorHAnsi"/>
          <w:sz w:val="20"/>
          <w:szCs w:val="20"/>
        </w:rPr>
        <w:t>precisa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Flint Group supporta il </w:t>
      </w:r>
      <w:proofErr w:type="spellStart"/>
      <w:r>
        <w:rPr>
          <w:rFonts w:asciiTheme="majorHAnsi" w:hAnsiTheme="majorHAnsi" w:cstheme="majorHAnsi"/>
          <w:sz w:val="20"/>
          <w:szCs w:val="20"/>
        </w:rPr>
        <w:t>progetto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ECG con i </w:t>
      </w:r>
      <w:proofErr w:type="spellStart"/>
      <w:r>
        <w:rPr>
          <w:rFonts w:asciiTheme="majorHAnsi" w:hAnsiTheme="majorHAnsi" w:cstheme="majorHAnsi"/>
          <w:sz w:val="20"/>
          <w:szCs w:val="20"/>
        </w:rPr>
        <w:t>suoi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inchiostri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solvente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FlexiPrint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utilizzati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la </w:t>
      </w:r>
      <w:proofErr w:type="spellStart"/>
      <w:r>
        <w:rPr>
          <w:rFonts w:asciiTheme="majorHAnsi" w:hAnsiTheme="majorHAnsi" w:cstheme="majorHAnsi"/>
          <w:sz w:val="20"/>
          <w:szCs w:val="20"/>
        </w:rPr>
        <w:t>dimostrazione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EXPERT CI.</w:t>
      </w:r>
    </w:p>
    <w:p w14:paraId="391F2463" w14:textId="77777777" w:rsidR="00C239B9" w:rsidRPr="00371CAE" w:rsidRDefault="00C239B9" w:rsidP="00C239B9">
      <w:pPr>
        <w:pStyle w:val="ListParagraph"/>
        <w:numPr>
          <w:ilvl w:val="0"/>
          <w:numId w:val="13"/>
        </w:numPr>
        <w:spacing w:line="259" w:lineRule="auto"/>
        <w:ind w:left="709" w:hanging="283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Follmann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ha </w:t>
      </w:r>
      <w:proofErr w:type="spellStart"/>
      <w:r>
        <w:rPr>
          <w:rFonts w:asciiTheme="majorHAnsi" w:hAnsiTheme="majorHAnsi" w:cstheme="majorHAnsi"/>
          <w:sz w:val="20"/>
          <w:szCs w:val="20"/>
        </w:rPr>
        <w:t>parlato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dei </w:t>
      </w:r>
      <w:proofErr w:type="spellStart"/>
      <w:r>
        <w:rPr>
          <w:rFonts w:asciiTheme="majorHAnsi" w:hAnsiTheme="majorHAnsi" w:cstheme="majorHAnsi"/>
          <w:sz w:val="20"/>
          <w:szCs w:val="20"/>
        </w:rPr>
        <w:t>vantaggi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economici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con </w:t>
      </w:r>
      <w:proofErr w:type="spellStart"/>
      <w:r>
        <w:rPr>
          <w:rFonts w:asciiTheme="majorHAnsi" w:hAnsiTheme="majorHAnsi" w:cstheme="majorHAnsi"/>
          <w:sz w:val="20"/>
          <w:szCs w:val="20"/>
        </w:rPr>
        <w:t>inchiostri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all’acqua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del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loro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contributo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alla </w:t>
      </w:r>
      <w:proofErr w:type="spellStart"/>
      <w:r>
        <w:rPr>
          <w:rFonts w:asciiTheme="majorHAnsi" w:hAnsiTheme="majorHAnsi" w:cstheme="majorHAnsi"/>
          <w:sz w:val="20"/>
          <w:szCs w:val="20"/>
        </w:rPr>
        <w:t>riduzione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delle </w:t>
      </w:r>
      <w:proofErr w:type="spellStart"/>
      <w:r>
        <w:rPr>
          <w:rFonts w:asciiTheme="majorHAnsi" w:hAnsiTheme="majorHAnsi" w:cstheme="majorHAnsi"/>
          <w:sz w:val="20"/>
          <w:szCs w:val="20"/>
        </w:rPr>
        <w:t>emissioni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CO</w:t>
      </w:r>
      <w:r>
        <w:rPr>
          <w:rFonts w:asciiTheme="majorHAnsi" w:hAnsiTheme="majorHAnsi" w:cstheme="majorHAnsi"/>
          <w:sz w:val="20"/>
          <w:szCs w:val="20"/>
          <w:vertAlign w:val="subscript"/>
        </w:rPr>
        <w:t>2</w:t>
      </w:r>
      <w:r>
        <w:rPr>
          <w:rFonts w:asciiTheme="majorHAnsi" w:hAnsiTheme="majorHAnsi" w:cstheme="majorHAnsi"/>
          <w:sz w:val="20"/>
          <w:szCs w:val="20"/>
        </w:rPr>
        <w:t xml:space="preserve">. La </w:t>
      </w:r>
      <w:proofErr w:type="spellStart"/>
      <w:r>
        <w:rPr>
          <w:rFonts w:asciiTheme="majorHAnsi" w:hAnsiTheme="majorHAnsi" w:cstheme="majorHAnsi"/>
          <w:sz w:val="20"/>
          <w:szCs w:val="20"/>
        </w:rPr>
        <w:t>soluzione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monocomponente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sistema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inchiostrazione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i tempi di </w:t>
      </w:r>
      <w:proofErr w:type="spellStart"/>
      <w:r>
        <w:rPr>
          <w:rFonts w:asciiTheme="majorHAnsi" w:hAnsiTheme="majorHAnsi" w:cstheme="majorHAnsi"/>
          <w:sz w:val="20"/>
          <w:szCs w:val="20"/>
        </w:rPr>
        <w:t>avviamento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rapidi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la </w:t>
      </w:r>
      <w:proofErr w:type="spellStart"/>
      <w:r>
        <w:rPr>
          <w:rFonts w:asciiTheme="majorHAnsi" w:hAnsiTheme="majorHAnsi" w:cstheme="majorHAnsi"/>
          <w:sz w:val="20"/>
          <w:szCs w:val="20"/>
        </w:rPr>
        <w:t>solidità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cromatica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ottimale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la </w:t>
      </w:r>
      <w:proofErr w:type="spellStart"/>
      <w:r>
        <w:rPr>
          <w:rFonts w:asciiTheme="majorHAnsi" w:hAnsiTheme="majorHAnsi" w:cstheme="majorHAnsi"/>
          <w:sz w:val="20"/>
          <w:szCs w:val="20"/>
        </w:rPr>
        <w:t>maggior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durata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delle </w:t>
      </w:r>
      <w:proofErr w:type="spellStart"/>
      <w:r>
        <w:rPr>
          <w:rFonts w:asciiTheme="majorHAnsi" w:hAnsiTheme="majorHAnsi" w:cstheme="majorHAnsi"/>
          <w:sz w:val="20"/>
          <w:szCs w:val="20"/>
        </w:rPr>
        <w:t>lastre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un </w:t>
      </w:r>
      <w:proofErr w:type="spellStart"/>
      <w:r>
        <w:rPr>
          <w:rFonts w:asciiTheme="majorHAnsi" w:hAnsiTheme="majorHAnsi" w:cstheme="majorHAnsi"/>
          <w:sz w:val="20"/>
          <w:szCs w:val="20"/>
        </w:rPr>
        <w:t>processo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stabile sono </w:t>
      </w:r>
      <w:proofErr w:type="spellStart"/>
      <w:r>
        <w:rPr>
          <w:rFonts w:asciiTheme="majorHAnsi" w:hAnsiTheme="majorHAnsi" w:cstheme="majorHAnsi"/>
          <w:sz w:val="20"/>
          <w:szCs w:val="20"/>
        </w:rPr>
        <w:t>elementi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concorrono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all’efficienza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dei </w:t>
      </w:r>
      <w:proofErr w:type="spellStart"/>
      <w:r>
        <w:rPr>
          <w:rFonts w:asciiTheme="majorHAnsi" w:hAnsiTheme="majorHAnsi" w:cstheme="majorHAnsi"/>
          <w:sz w:val="20"/>
          <w:szCs w:val="20"/>
        </w:rPr>
        <w:t>costi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>
        <w:rPr>
          <w:rFonts w:asciiTheme="majorHAnsi" w:hAnsiTheme="majorHAnsi" w:cstheme="majorHAnsi"/>
          <w:sz w:val="20"/>
          <w:szCs w:val="20"/>
        </w:rPr>
        <w:t>Gli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inchiostri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Follmann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sono </w:t>
      </w:r>
      <w:proofErr w:type="spellStart"/>
      <w:r>
        <w:rPr>
          <w:rFonts w:asciiTheme="majorHAnsi" w:hAnsiTheme="majorHAnsi" w:cstheme="majorHAnsi"/>
          <w:sz w:val="20"/>
          <w:szCs w:val="20"/>
        </w:rPr>
        <w:t>stati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utilizzati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la </w:t>
      </w:r>
      <w:proofErr w:type="spellStart"/>
      <w:r>
        <w:rPr>
          <w:rFonts w:asciiTheme="majorHAnsi" w:hAnsiTheme="majorHAnsi" w:cstheme="majorHAnsi"/>
          <w:sz w:val="20"/>
          <w:szCs w:val="20"/>
        </w:rPr>
        <w:t>dimostrazione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VISION CI. </w:t>
      </w:r>
    </w:p>
    <w:p w14:paraId="7AC3B4BD" w14:textId="77777777" w:rsidR="00C239B9" w:rsidRPr="00371CAE" w:rsidRDefault="00C239B9" w:rsidP="00C239B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bCs/>
          <w:sz w:val="20"/>
          <w:szCs w:val="20"/>
        </w:rPr>
      </w:pPr>
      <w:r>
        <w:t xml:space="preserve">La </w:t>
      </w:r>
      <w:proofErr w:type="spellStart"/>
      <w:r>
        <w:t>presentazione</w:t>
      </w:r>
      <w:proofErr w:type="spellEnd"/>
      <w:r>
        <w:t xml:space="preserve"> di </w:t>
      </w:r>
      <w:r>
        <w:rPr>
          <w:rFonts w:asciiTheme="majorHAnsi" w:hAnsiTheme="majorHAnsi" w:cstheme="majorHAnsi"/>
          <w:b/>
          <w:bCs/>
          <w:sz w:val="20"/>
          <w:szCs w:val="20"/>
        </w:rPr>
        <w:t>X-Rite Pantone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era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dedicata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al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controllo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dell’uniformità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colore </w:t>
      </w:r>
      <w:proofErr w:type="spellStart"/>
      <w:r>
        <w:rPr>
          <w:rFonts w:asciiTheme="majorHAnsi" w:hAnsiTheme="majorHAnsi" w:cstheme="majorHAnsi"/>
          <w:sz w:val="20"/>
          <w:szCs w:val="20"/>
        </w:rPr>
        <w:t>nella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ECG. Le </w:t>
      </w:r>
      <w:proofErr w:type="spellStart"/>
      <w:r>
        <w:rPr>
          <w:rFonts w:asciiTheme="majorHAnsi" w:hAnsiTheme="majorHAnsi" w:cstheme="majorHAnsi"/>
          <w:sz w:val="20"/>
          <w:szCs w:val="20"/>
        </w:rPr>
        <w:t>soluzioni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tecnologiche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all’avanguardia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progettate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</w:t>
      </w:r>
      <w:proofErr w:type="spellStart"/>
      <w:r>
        <w:rPr>
          <w:rFonts w:asciiTheme="majorHAnsi" w:hAnsiTheme="majorHAnsi" w:cstheme="majorHAnsi"/>
          <w:sz w:val="20"/>
          <w:szCs w:val="20"/>
        </w:rPr>
        <w:t>ottimizzare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il </w:t>
      </w:r>
      <w:proofErr w:type="spellStart"/>
      <w:r>
        <w:rPr>
          <w:rFonts w:asciiTheme="majorHAnsi" w:hAnsiTheme="majorHAnsi" w:cstheme="majorHAnsi"/>
          <w:sz w:val="20"/>
          <w:szCs w:val="20"/>
        </w:rPr>
        <w:t>flusso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lavoro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sulla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gestione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digitale </w:t>
      </w:r>
      <w:proofErr w:type="spellStart"/>
      <w:r>
        <w:rPr>
          <w:rFonts w:asciiTheme="majorHAnsi" w:hAnsiTheme="majorHAnsi" w:cstheme="majorHAnsi"/>
          <w:sz w:val="20"/>
          <w:szCs w:val="20"/>
        </w:rPr>
        <w:t>del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colore, </w:t>
      </w:r>
      <w:proofErr w:type="spellStart"/>
      <w:r>
        <w:rPr>
          <w:rFonts w:asciiTheme="majorHAnsi" w:hAnsiTheme="majorHAnsi" w:cstheme="majorHAnsi"/>
          <w:sz w:val="20"/>
          <w:szCs w:val="20"/>
        </w:rPr>
        <w:t>aiutano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le </w:t>
      </w:r>
      <w:proofErr w:type="spellStart"/>
      <w:r>
        <w:rPr>
          <w:rFonts w:asciiTheme="majorHAnsi" w:hAnsiTheme="majorHAnsi" w:cstheme="majorHAnsi"/>
          <w:sz w:val="20"/>
          <w:szCs w:val="20"/>
        </w:rPr>
        <w:t>aziende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trasformazione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 </w:t>
      </w:r>
      <w:proofErr w:type="spellStart"/>
      <w:r>
        <w:rPr>
          <w:rFonts w:asciiTheme="majorHAnsi" w:hAnsiTheme="majorHAnsi" w:cstheme="majorHAnsi"/>
          <w:sz w:val="20"/>
          <w:szCs w:val="20"/>
        </w:rPr>
        <w:t>impostare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le </w:t>
      </w:r>
      <w:proofErr w:type="spellStart"/>
      <w:r>
        <w:rPr>
          <w:rFonts w:asciiTheme="majorHAnsi" w:hAnsiTheme="majorHAnsi" w:cstheme="majorHAnsi"/>
          <w:sz w:val="20"/>
          <w:szCs w:val="20"/>
        </w:rPr>
        <w:t>macchine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</w:t>
      </w:r>
      <w:proofErr w:type="spellStart"/>
      <w:r>
        <w:rPr>
          <w:rFonts w:asciiTheme="majorHAnsi" w:hAnsiTheme="majorHAnsi" w:cstheme="majorHAnsi"/>
          <w:sz w:val="20"/>
          <w:szCs w:val="20"/>
        </w:rPr>
        <w:t>ottenere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>
        <w:rPr>
          <w:rFonts w:asciiTheme="majorHAnsi" w:hAnsiTheme="majorHAnsi" w:cstheme="majorHAnsi"/>
          <w:sz w:val="20"/>
          <w:szCs w:val="20"/>
        </w:rPr>
        <w:t>dati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fingerprinting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più </w:t>
      </w:r>
      <w:proofErr w:type="spellStart"/>
      <w:r>
        <w:rPr>
          <w:rFonts w:asciiTheme="majorHAnsi" w:hAnsiTheme="majorHAnsi" w:cstheme="majorHAnsi"/>
          <w:sz w:val="20"/>
          <w:szCs w:val="20"/>
        </w:rPr>
        <w:t>precisi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>
        <w:rPr>
          <w:rFonts w:asciiTheme="majorHAnsi" w:hAnsiTheme="majorHAnsi" w:cstheme="majorHAnsi"/>
          <w:sz w:val="20"/>
          <w:szCs w:val="20"/>
        </w:rPr>
        <w:t>assoluto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0F9C181" w14:textId="77777777" w:rsidR="00C239B9" w:rsidRPr="00371CAE" w:rsidRDefault="00C239B9" w:rsidP="00C239B9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48813BAB" w14:textId="77777777" w:rsidR="00C239B9" w:rsidRPr="00371CAE" w:rsidRDefault="00C239B9" w:rsidP="00C239B9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Le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presentazioni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sono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state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seguite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dalle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dimostrazioni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delle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macchine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flexo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VISION CI ed EXPERT CI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dotate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delle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ultime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tecnologie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presentate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dai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partner del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progetto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di partnership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aperta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ECG. Il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controllo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della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qualità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dei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campioni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stampa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è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stato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realizzato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sul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Tavolo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ispezione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digitale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mentre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gli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E-services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sono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stati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dimostrati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dal vivo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presso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il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Training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Center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0"/>
          <w:szCs w:val="20"/>
        </w:rPr>
        <w:t>dedicato</w:t>
      </w:r>
      <w:proofErr w:type="spellEnd"/>
      <w:r>
        <w:rPr>
          <w:rFonts w:asciiTheme="majorHAnsi" w:hAnsiTheme="majorHAnsi" w:cstheme="majorHAnsi"/>
          <w:color w:val="000000"/>
          <w:sz w:val="20"/>
          <w:szCs w:val="20"/>
        </w:rPr>
        <w:t xml:space="preserve"> di Bobst Bielefeld.   </w:t>
      </w:r>
    </w:p>
    <w:p w14:paraId="20DAE5BE" w14:textId="77777777" w:rsidR="00C239B9" w:rsidRPr="00371CAE" w:rsidRDefault="00C239B9" w:rsidP="00C239B9">
      <w:pPr>
        <w:rPr>
          <w:rFonts w:asciiTheme="majorHAnsi" w:hAnsiTheme="majorHAnsi" w:cstheme="majorHAnsi"/>
          <w:sz w:val="20"/>
          <w:szCs w:val="20"/>
        </w:rPr>
      </w:pPr>
    </w:p>
    <w:p w14:paraId="08AC5C9B" w14:textId="77777777" w:rsidR="00C239B9" w:rsidRPr="00371CAE" w:rsidRDefault="00C239B9" w:rsidP="00C239B9">
      <w:pPr>
        <w:rPr>
          <w:rFonts w:asciiTheme="majorHAnsi" w:hAnsiTheme="majorHAnsi" w:cstheme="majorHAnsi"/>
          <w:sz w:val="20"/>
          <w:szCs w:val="20"/>
        </w:rPr>
      </w:pPr>
      <w:r>
        <w:t>“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singolo</w:t>
      </w:r>
      <w:proofErr w:type="spellEnd"/>
      <w:r>
        <w:t xml:space="preserve"> partner con cui </w:t>
      </w:r>
      <w:proofErr w:type="spellStart"/>
      <w:r>
        <w:t>lavoriamo</w:t>
      </w:r>
      <w:proofErr w:type="spellEnd"/>
      <w:r>
        <w:t xml:space="preserve"> </w:t>
      </w:r>
      <w:proofErr w:type="spellStart"/>
      <w:r>
        <w:t>contribuisce</w:t>
      </w:r>
      <w:proofErr w:type="spellEnd"/>
      <w:r>
        <w:t xml:space="preserve"> in </w:t>
      </w:r>
      <w:proofErr w:type="spellStart"/>
      <w:r>
        <w:t>maniera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in termini di </w:t>
      </w:r>
      <w:proofErr w:type="spellStart"/>
      <w:r>
        <w:t>innovazione</w:t>
      </w:r>
      <w:proofErr w:type="spellEnd"/>
      <w:r>
        <w:t xml:space="preserve"> e </w:t>
      </w:r>
      <w:proofErr w:type="spellStart"/>
      <w:r>
        <w:t>ottimizzazione</w:t>
      </w:r>
      <w:proofErr w:type="spellEnd"/>
      <w:r>
        <w:t xml:space="preserve"> del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flessografico</w:t>
      </w:r>
      <w:proofErr w:type="spellEnd"/>
      <w:r>
        <w:t>”,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6BCD">
        <w:rPr>
          <w:rFonts w:asciiTheme="majorHAnsi" w:hAnsiTheme="majorHAnsi" w:cstheme="majorHAnsi"/>
          <w:sz w:val="20"/>
          <w:szCs w:val="20"/>
        </w:rPr>
        <w:t xml:space="preserve">conclude </w:t>
      </w:r>
      <w:r w:rsidRPr="00906BCD">
        <w:rPr>
          <w:rFonts w:ascii="Noto Sans" w:hAnsi="Noto Sans" w:cs="Noto Sans"/>
          <w:color w:val="000000"/>
          <w:shd w:val="clear" w:color="auto" w:fill="FFFFFF"/>
        </w:rPr>
        <w:t xml:space="preserve">Mark </w:t>
      </w:r>
      <w:proofErr w:type="spellStart"/>
      <w:r w:rsidRPr="00906BCD">
        <w:rPr>
          <w:rFonts w:ascii="Noto Sans" w:hAnsi="Noto Sans" w:cs="Noto Sans"/>
          <w:color w:val="000000"/>
          <w:shd w:val="clear" w:color="auto" w:fill="FFFFFF"/>
        </w:rPr>
        <w:t>McInulty</w:t>
      </w:r>
      <w:proofErr w:type="spellEnd"/>
      <w:r>
        <w:rPr>
          <w:rFonts w:asciiTheme="majorHAnsi" w:hAnsiTheme="majorHAnsi" w:cstheme="majorHAnsi"/>
          <w:sz w:val="20"/>
          <w:szCs w:val="20"/>
        </w:rPr>
        <w:t>. “</w:t>
      </w:r>
      <w:proofErr w:type="spellStart"/>
      <w:r>
        <w:rPr>
          <w:rFonts w:asciiTheme="majorHAnsi" w:hAnsiTheme="majorHAnsi" w:cstheme="majorHAnsi"/>
          <w:sz w:val="20"/>
          <w:szCs w:val="20"/>
        </w:rPr>
        <w:t>L’Open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House è </w:t>
      </w:r>
      <w:proofErr w:type="spellStart"/>
      <w:r>
        <w:rPr>
          <w:rFonts w:asciiTheme="majorHAnsi" w:hAnsiTheme="majorHAnsi" w:cstheme="majorHAnsi"/>
          <w:sz w:val="20"/>
          <w:szCs w:val="20"/>
        </w:rPr>
        <w:t>peraltro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>
        <w:rPr>
          <w:rFonts w:asciiTheme="majorHAnsi" w:hAnsiTheme="majorHAnsi" w:cstheme="majorHAnsi"/>
          <w:sz w:val="20"/>
          <w:szCs w:val="20"/>
        </w:rPr>
        <w:t>esempio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perfetto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una </w:t>
      </w:r>
      <w:proofErr w:type="spellStart"/>
      <w:r>
        <w:rPr>
          <w:rFonts w:asciiTheme="majorHAnsi" w:hAnsiTheme="majorHAnsi" w:cstheme="majorHAnsi"/>
          <w:sz w:val="20"/>
          <w:szCs w:val="20"/>
        </w:rPr>
        <w:t>collaborazione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integrata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dove </w:t>
      </w:r>
      <w:proofErr w:type="spellStart"/>
      <w:r>
        <w:rPr>
          <w:rFonts w:asciiTheme="majorHAnsi" w:hAnsiTheme="majorHAnsi" w:cstheme="majorHAnsi"/>
          <w:sz w:val="20"/>
          <w:szCs w:val="20"/>
        </w:rPr>
        <w:t>tante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aziende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uniscono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competenze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e </w:t>
      </w:r>
      <w:proofErr w:type="spellStart"/>
      <w:r>
        <w:rPr>
          <w:rFonts w:asciiTheme="majorHAnsi" w:hAnsiTheme="majorHAnsi" w:cstheme="majorHAnsi"/>
          <w:sz w:val="20"/>
          <w:szCs w:val="20"/>
        </w:rPr>
        <w:t>risorse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</w:t>
      </w:r>
      <w:proofErr w:type="spellStart"/>
      <w:r>
        <w:rPr>
          <w:rFonts w:asciiTheme="majorHAnsi" w:hAnsiTheme="majorHAnsi" w:cstheme="majorHAnsi"/>
          <w:sz w:val="20"/>
          <w:szCs w:val="20"/>
        </w:rPr>
        <w:t>creare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un’esperienza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ottimizzata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per </w:t>
      </w:r>
      <w:proofErr w:type="spellStart"/>
      <w:r>
        <w:rPr>
          <w:rFonts w:asciiTheme="majorHAnsi" w:hAnsiTheme="majorHAnsi" w:cstheme="majorHAnsi"/>
          <w:sz w:val="20"/>
          <w:szCs w:val="20"/>
        </w:rPr>
        <w:t>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clienti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>
        <w:rPr>
          <w:rFonts w:asciiTheme="majorHAnsi" w:hAnsiTheme="majorHAnsi" w:cstheme="majorHAnsi"/>
          <w:sz w:val="20"/>
          <w:szCs w:val="20"/>
        </w:rPr>
        <w:t>Siamo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felici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 w:cstheme="majorHAnsi"/>
          <w:sz w:val="20"/>
          <w:szCs w:val="20"/>
        </w:rPr>
        <w:t>lavorare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con </w:t>
      </w:r>
      <w:proofErr w:type="spellStart"/>
      <w:r>
        <w:rPr>
          <w:rFonts w:asciiTheme="majorHAnsi" w:hAnsiTheme="majorHAnsi" w:cstheme="majorHAnsi"/>
          <w:sz w:val="20"/>
          <w:szCs w:val="20"/>
        </w:rPr>
        <w:t>tutti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nostri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partner e di </w:t>
      </w:r>
      <w:proofErr w:type="spellStart"/>
      <w:r>
        <w:rPr>
          <w:rFonts w:asciiTheme="majorHAnsi" w:hAnsiTheme="majorHAnsi" w:cstheme="majorHAnsi"/>
          <w:sz w:val="20"/>
          <w:szCs w:val="20"/>
        </w:rPr>
        <w:t>accoglierli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nel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Centro di </w:t>
      </w:r>
      <w:proofErr w:type="spellStart"/>
      <w:r>
        <w:rPr>
          <w:rFonts w:asciiTheme="majorHAnsi" w:hAnsiTheme="majorHAnsi" w:cstheme="majorHAnsi"/>
          <w:sz w:val="20"/>
          <w:szCs w:val="20"/>
        </w:rPr>
        <w:t>Eccellenza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”. </w:t>
      </w:r>
    </w:p>
    <w:p w14:paraId="57694AB9" w14:textId="77777777" w:rsidR="00C239B9" w:rsidRPr="00371CAE" w:rsidRDefault="00C239B9" w:rsidP="00C239B9">
      <w:pPr>
        <w:rPr>
          <w:rFonts w:asciiTheme="majorHAnsi" w:eastAsia="DengXian" w:hAnsiTheme="majorHAnsi" w:cstheme="majorHAnsi"/>
          <w:sz w:val="20"/>
          <w:szCs w:val="20"/>
        </w:rPr>
      </w:pPr>
    </w:p>
    <w:p w14:paraId="65D4691D" w14:textId="77777777" w:rsidR="00D5680F" w:rsidRPr="00D5680F" w:rsidRDefault="00D5680F" w:rsidP="00D5680F">
      <w:pPr>
        <w:autoSpaceDE w:val="0"/>
        <w:autoSpaceDN w:val="0"/>
        <w:adjustRightInd w:val="0"/>
        <w:spacing w:line="271" w:lineRule="auto"/>
        <w:rPr>
          <w:rFonts w:cstheme="minorHAnsi"/>
          <w:b/>
          <w:bCs/>
          <w:sz w:val="20"/>
          <w:szCs w:val="20"/>
          <w:lang w:val="it-IT"/>
        </w:rPr>
      </w:pPr>
    </w:p>
    <w:p w14:paraId="20D15FEB" w14:textId="77777777" w:rsidR="00D5680F" w:rsidRPr="00D5680F" w:rsidRDefault="00D5680F" w:rsidP="00D5680F">
      <w:pPr>
        <w:autoSpaceDE w:val="0"/>
        <w:autoSpaceDN w:val="0"/>
        <w:adjustRightInd w:val="0"/>
        <w:spacing w:line="271" w:lineRule="auto"/>
        <w:rPr>
          <w:rFonts w:cstheme="minorHAnsi"/>
          <w:b/>
          <w:bCs/>
          <w:sz w:val="20"/>
          <w:szCs w:val="20"/>
          <w:lang w:val="it-IT"/>
        </w:rPr>
      </w:pPr>
    </w:p>
    <w:p w14:paraId="1B5980CE" w14:textId="77777777" w:rsidR="003E5180" w:rsidRDefault="003E5180" w:rsidP="00D5680F">
      <w:pPr>
        <w:autoSpaceDE w:val="0"/>
        <w:autoSpaceDN w:val="0"/>
        <w:adjustRightInd w:val="0"/>
        <w:spacing w:line="271" w:lineRule="auto"/>
        <w:outlineLvl w:val="0"/>
        <w:rPr>
          <w:rFonts w:cs="Arial"/>
          <w:b/>
          <w:bCs/>
          <w:szCs w:val="19"/>
          <w:lang w:val="it-IT"/>
        </w:rPr>
      </w:pPr>
      <w:r w:rsidRPr="00E53A84">
        <w:rPr>
          <w:rFonts w:cs="Arial"/>
          <w:b/>
          <w:bCs/>
          <w:szCs w:val="19"/>
          <w:lang w:val="it-IT"/>
        </w:rPr>
        <w:t>A proposito di BOBST</w:t>
      </w:r>
    </w:p>
    <w:p w14:paraId="53AF2EC9" w14:textId="77777777" w:rsidR="006541EB" w:rsidRPr="00E53A84" w:rsidRDefault="006541EB" w:rsidP="00D5680F">
      <w:pPr>
        <w:autoSpaceDE w:val="0"/>
        <w:autoSpaceDN w:val="0"/>
        <w:adjustRightInd w:val="0"/>
        <w:spacing w:line="271" w:lineRule="auto"/>
        <w:outlineLvl w:val="0"/>
        <w:rPr>
          <w:rFonts w:cs="Arial"/>
          <w:b/>
          <w:bCs/>
          <w:szCs w:val="19"/>
          <w:lang w:val="it-IT"/>
        </w:rPr>
      </w:pPr>
    </w:p>
    <w:p w14:paraId="02A2A798" w14:textId="77777777" w:rsidR="00E71828" w:rsidRPr="00E71828" w:rsidRDefault="00E71828" w:rsidP="00E71828">
      <w:pPr>
        <w:shd w:val="clear" w:color="auto" w:fill="FFFFFF"/>
        <w:spacing w:line="271" w:lineRule="auto"/>
        <w:rPr>
          <w:rFonts w:cs="Arial"/>
          <w:szCs w:val="19"/>
          <w:lang w:val="it-IT" w:eastAsia="fr-FR"/>
        </w:rPr>
      </w:pPr>
      <w:r w:rsidRPr="00E71828">
        <w:rPr>
          <w:rFonts w:cs="Arial"/>
          <w:szCs w:val="19"/>
          <w:lang w:val="it-IT" w:eastAsia="fr-FR"/>
        </w:rPr>
        <w:t>Siamo uno dei principali fornitori a livello mondiale di macchinari e servizi destinati al trattamento dei substrati, alla stampa e alla trasformazione per le industrie produttrici di etichette, imballaggi flessibili, scatole pieghevoli e cartone ondulato.</w:t>
      </w:r>
    </w:p>
    <w:p w14:paraId="35042C24" w14:textId="77777777" w:rsidR="00E71828" w:rsidRPr="00E71828" w:rsidRDefault="00E71828" w:rsidP="00E71828">
      <w:pPr>
        <w:shd w:val="clear" w:color="auto" w:fill="FFFFFF"/>
        <w:spacing w:line="271" w:lineRule="auto"/>
        <w:rPr>
          <w:rFonts w:cs="Arial"/>
          <w:szCs w:val="19"/>
          <w:lang w:val="it-IT" w:eastAsia="fr-FR"/>
        </w:rPr>
      </w:pPr>
    </w:p>
    <w:p w14:paraId="7C1E2436" w14:textId="77777777" w:rsidR="003E5180" w:rsidRPr="00E53A84" w:rsidRDefault="00E71828" w:rsidP="00E71828">
      <w:pPr>
        <w:shd w:val="clear" w:color="auto" w:fill="FFFFFF"/>
        <w:spacing w:line="271" w:lineRule="auto"/>
        <w:rPr>
          <w:rFonts w:cs="Arial"/>
          <w:szCs w:val="19"/>
          <w:lang w:val="it-IT" w:eastAsia="fr-FR"/>
        </w:rPr>
      </w:pPr>
      <w:r w:rsidRPr="00E71828">
        <w:rPr>
          <w:rFonts w:cs="Arial"/>
          <w:szCs w:val="19"/>
          <w:lang w:val="it-IT" w:eastAsia="fr-FR"/>
        </w:rPr>
        <w:t xml:space="preserve">Fondata nel 1890 da Joseph </w:t>
      </w:r>
      <w:proofErr w:type="spellStart"/>
      <w:r w:rsidRPr="00E71828">
        <w:rPr>
          <w:rFonts w:cs="Arial"/>
          <w:szCs w:val="19"/>
          <w:lang w:val="it-IT" w:eastAsia="fr-FR"/>
        </w:rPr>
        <w:t>Bobst</w:t>
      </w:r>
      <w:proofErr w:type="spellEnd"/>
      <w:r w:rsidRPr="00E71828">
        <w:rPr>
          <w:rFonts w:cs="Arial"/>
          <w:szCs w:val="19"/>
          <w:lang w:val="it-IT" w:eastAsia="fr-FR"/>
        </w:rPr>
        <w:t xml:space="preserve"> a Losanna (Svizzera), BOBST è presente in oltre 50 paesi, possiede 14 stabilimenti produttivi in 8 paesi e impiega oltre 5 600 persone in tutto il mondo. Il fatturato consolidato al 31 dicembre 2018 si è attestato a CHF 1 635 milioni.</w:t>
      </w:r>
    </w:p>
    <w:p w14:paraId="2B60393C" w14:textId="77777777" w:rsidR="003E5180" w:rsidRPr="00E53A84" w:rsidRDefault="003E5180" w:rsidP="00D5680F">
      <w:pPr>
        <w:spacing w:line="271" w:lineRule="auto"/>
        <w:rPr>
          <w:rFonts w:cs="Arial"/>
          <w:szCs w:val="19"/>
          <w:lang w:val="it-IT" w:eastAsia="zh-CN"/>
        </w:rPr>
      </w:pPr>
    </w:p>
    <w:p w14:paraId="258071F7" w14:textId="77777777" w:rsidR="003E5180" w:rsidRPr="00E53A84" w:rsidRDefault="003E5180" w:rsidP="00D5680F">
      <w:pPr>
        <w:spacing w:line="271" w:lineRule="auto"/>
        <w:rPr>
          <w:rFonts w:cs="Arial"/>
          <w:szCs w:val="19"/>
          <w:lang w:val="it-IT" w:eastAsia="zh-CN"/>
        </w:rPr>
      </w:pPr>
    </w:p>
    <w:p w14:paraId="72490EC7" w14:textId="30579569" w:rsidR="006541EB" w:rsidRDefault="003E5180" w:rsidP="00D5680F">
      <w:pPr>
        <w:spacing w:line="271" w:lineRule="auto"/>
        <w:rPr>
          <w:rFonts w:cs="Arial"/>
          <w:b/>
          <w:szCs w:val="19"/>
          <w:lang w:val="it-IT" w:eastAsia="zh-CN"/>
        </w:rPr>
      </w:pPr>
      <w:r w:rsidRPr="00E53A84">
        <w:rPr>
          <w:rFonts w:cs="Arial"/>
          <w:b/>
          <w:szCs w:val="19"/>
          <w:lang w:val="it-IT" w:eastAsia="zh-CN"/>
        </w:rPr>
        <w:t>Contatto stampa:</w:t>
      </w:r>
    </w:p>
    <w:p w14:paraId="2B0B9904" w14:textId="77777777" w:rsidR="00081970" w:rsidRPr="00E53A84" w:rsidRDefault="00081970" w:rsidP="00D5680F">
      <w:pPr>
        <w:spacing w:line="271" w:lineRule="auto"/>
        <w:rPr>
          <w:rFonts w:cs="Arial"/>
          <w:b/>
          <w:szCs w:val="19"/>
          <w:lang w:val="it-IT" w:eastAsia="zh-CN"/>
        </w:rPr>
      </w:pPr>
    </w:p>
    <w:p w14:paraId="77C8CA99" w14:textId="77777777" w:rsidR="000E1D4D" w:rsidRPr="00E53A84" w:rsidRDefault="000E1D4D" w:rsidP="00D5680F">
      <w:pPr>
        <w:spacing w:line="266" w:lineRule="auto"/>
        <w:rPr>
          <w:rFonts w:cs="Arial"/>
          <w:szCs w:val="19"/>
          <w:lang w:val="it-IT" w:eastAsia="zh-CN"/>
        </w:rPr>
      </w:pPr>
      <w:r w:rsidRPr="00E53A84">
        <w:rPr>
          <w:rFonts w:cs="Arial"/>
          <w:szCs w:val="19"/>
          <w:lang w:val="it-IT" w:eastAsia="zh-CN"/>
        </w:rPr>
        <w:t>Gudrun Alex</w:t>
      </w:r>
      <w:r w:rsidRPr="00E53A84">
        <w:rPr>
          <w:rFonts w:cs="Arial"/>
          <w:szCs w:val="19"/>
          <w:lang w:val="it-IT" w:eastAsia="zh-CN"/>
        </w:rPr>
        <w:br/>
        <w:t xml:space="preserve">BOBST PR </w:t>
      </w:r>
      <w:proofErr w:type="spellStart"/>
      <w:r w:rsidRPr="00E53A84">
        <w:rPr>
          <w:rFonts w:cs="Arial"/>
          <w:szCs w:val="19"/>
          <w:lang w:val="it-IT" w:eastAsia="zh-CN"/>
        </w:rPr>
        <w:t>Representative</w:t>
      </w:r>
      <w:proofErr w:type="spellEnd"/>
    </w:p>
    <w:p w14:paraId="6D113568" w14:textId="77777777" w:rsidR="000E1D4D" w:rsidRPr="00E53A84" w:rsidRDefault="000E1D4D" w:rsidP="00D5680F">
      <w:pPr>
        <w:rPr>
          <w:rFonts w:cs="Arial"/>
          <w:szCs w:val="19"/>
          <w:lang w:val="fr-BE" w:eastAsia="de-DE"/>
        </w:rPr>
      </w:pPr>
      <w:r w:rsidRPr="00E53A84">
        <w:rPr>
          <w:rFonts w:cs="Arial"/>
          <w:szCs w:val="19"/>
          <w:lang w:val="fr-BE" w:eastAsia="de-DE"/>
        </w:rPr>
        <w:t xml:space="preserve">Tel.: +49 211 58 58 66 66 </w:t>
      </w:r>
    </w:p>
    <w:p w14:paraId="483AD14A" w14:textId="77777777" w:rsidR="000E1D4D" w:rsidRPr="00E53A84" w:rsidRDefault="000E1D4D" w:rsidP="00D5680F">
      <w:pPr>
        <w:rPr>
          <w:rFonts w:cs="Arial"/>
          <w:szCs w:val="19"/>
          <w:lang w:val="fr-BE" w:eastAsia="de-DE"/>
        </w:rPr>
      </w:pPr>
      <w:r w:rsidRPr="00E53A84">
        <w:rPr>
          <w:rFonts w:cs="Arial"/>
          <w:szCs w:val="19"/>
          <w:lang w:val="fr-BE" w:eastAsia="de-DE"/>
        </w:rPr>
        <w:t>Mobile: +49 160 48 41 439</w:t>
      </w:r>
    </w:p>
    <w:p w14:paraId="137BDD20" w14:textId="1A7F83BD" w:rsidR="00D5680F" w:rsidRDefault="00D5680F" w:rsidP="00D5680F">
      <w:pPr>
        <w:rPr>
          <w:rFonts w:asciiTheme="majorHAnsi" w:eastAsia="Microsoft YaHei" w:hAnsiTheme="majorHAnsi" w:cstheme="majorHAnsi"/>
          <w:color w:val="0000FF"/>
          <w:szCs w:val="19"/>
          <w:u w:val="single"/>
          <w:lang w:val="fr-BE" w:eastAsia="de-DE"/>
        </w:rPr>
      </w:pPr>
      <w:r w:rsidRPr="00E53A84">
        <w:rPr>
          <w:rFonts w:cs="Arial"/>
          <w:szCs w:val="19"/>
          <w:lang w:val="fr-BE" w:eastAsia="de-DE"/>
        </w:rPr>
        <w:t xml:space="preserve">Email: </w:t>
      </w:r>
      <w:hyperlink r:id="rId7" w:history="1">
        <w:r w:rsidRPr="00E53A84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2D76069A" w14:textId="66B7232A" w:rsidR="009B29B6" w:rsidRDefault="009B29B6" w:rsidP="00D5680F">
      <w:pPr>
        <w:rPr>
          <w:rFonts w:cs="Arial"/>
          <w:szCs w:val="19"/>
          <w:lang w:val="fr-BE" w:eastAsia="de-DE"/>
        </w:rPr>
      </w:pPr>
    </w:p>
    <w:p w14:paraId="1ACCEA7C" w14:textId="424C63EC" w:rsidR="00081970" w:rsidRDefault="00081970" w:rsidP="00D5680F">
      <w:pPr>
        <w:rPr>
          <w:rFonts w:cs="Arial"/>
          <w:szCs w:val="19"/>
          <w:lang w:val="fr-BE" w:eastAsia="de-DE"/>
        </w:rPr>
      </w:pPr>
    </w:p>
    <w:p w14:paraId="07A23C84" w14:textId="77777777" w:rsidR="00081970" w:rsidRPr="00E53A84" w:rsidRDefault="00081970" w:rsidP="00D5680F">
      <w:pPr>
        <w:rPr>
          <w:rFonts w:cs="Arial"/>
          <w:szCs w:val="19"/>
          <w:lang w:val="fr-BE" w:eastAsia="de-DE"/>
        </w:rPr>
      </w:pPr>
      <w:bookmarkStart w:id="0" w:name="_GoBack"/>
      <w:bookmarkEnd w:id="0"/>
    </w:p>
    <w:p w14:paraId="26DBC0DD" w14:textId="77777777" w:rsidR="00C239B9" w:rsidRPr="001275B7" w:rsidRDefault="00C239B9" w:rsidP="00C239B9">
      <w:pPr>
        <w:spacing w:line="266" w:lineRule="auto"/>
        <w:rPr>
          <w:rFonts w:cs="Arial"/>
          <w:szCs w:val="19"/>
          <w:lang w:val="en-US"/>
        </w:rPr>
      </w:pPr>
      <w:r>
        <w:rPr>
          <w:rFonts w:cs="Arial"/>
          <w:szCs w:val="19"/>
        </w:rPr>
        <w:lastRenderedPageBreak/>
        <w:t xml:space="preserve">Silvana </w:t>
      </w:r>
      <w:proofErr w:type="spellStart"/>
      <w:r>
        <w:rPr>
          <w:rFonts w:cs="Arial"/>
          <w:szCs w:val="19"/>
        </w:rPr>
        <w:t>Ilari</w:t>
      </w:r>
      <w:proofErr w:type="spellEnd"/>
      <w:r w:rsidRPr="001275B7">
        <w:rPr>
          <w:rFonts w:cs="Arial"/>
          <w:szCs w:val="19"/>
          <w:lang w:val="en-US"/>
        </w:rPr>
        <w:br/>
        <w:t>Communication Manager</w:t>
      </w:r>
    </w:p>
    <w:p w14:paraId="5782B174" w14:textId="77777777" w:rsidR="00C239B9" w:rsidRDefault="00C239B9" w:rsidP="00C239B9">
      <w:pPr>
        <w:spacing w:line="266" w:lineRule="auto"/>
        <w:rPr>
          <w:rFonts w:cs="Arial"/>
          <w:szCs w:val="19"/>
          <w:lang w:val="en-US"/>
        </w:rPr>
      </w:pPr>
      <w:r w:rsidRPr="001275B7">
        <w:rPr>
          <w:rFonts w:cs="Arial"/>
          <w:szCs w:val="19"/>
          <w:lang w:val="en-US"/>
        </w:rPr>
        <w:t>Strategic Product Marketing</w:t>
      </w:r>
    </w:p>
    <w:p w14:paraId="4BDEA0CE" w14:textId="77777777" w:rsidR="00C239B9" w:rsidRPr="00567D2D" w:rsidRDefault="00C239B9" w:rsidP="00C239B9">
      <w:pPr>
        <w:spacing w:line="266" w:lineRule="auto"/>
        <w:rPr>
          <w:rFonts w:cs="Arial"/>
          <w:szCs w:val="19"/>
          <w:lang w:val="fr-BE"/>
        </w:rPr>
      </w:pPr>
      <w:r w:rsidRPr="001275B7">
        <w:rPr>
          <w:rFonts w:cs="Arial"/>
          <w:szCs w:val="19"/>
          <w:lang w:val="en-US"/>
        </w:rPr>
        <w:t>B</w:t>
      </w:r>
      <w:r>
        <w:rPr>
          <w:rFonts w:cs="Arial"/>
          <w:szCs w:val="19"/>
          <w:lang w:val="en-US"/>
        </w:rPr>
        <w:t>usiness Unit Web-fed</w:t>
      </w:r>
    </w:p>
    <w:p w14:paraId="36CBEDBB" w14:textId="77777777" w:rsidR="00C239B9" w:rsidRPr="001275B7" w:rsidRDefault="00C239B9" w:rsidP="00C239B9">
      <w:pPr>
        <w:rPr>
          <w:rFonts w:cs="Arial"/>
          <w:szCs w:val="19"/>
          <w:lang w:val="fr-BE" w:eastAsia="de-DE"/>
        </w:rPr>
      </w:pPr>
      <w:r w:rsidRPr="001275B7">
        <w:rPr>
          <w:rFonts w:cs="Arial"/>
          <w:szCs w:val="19"/>
          <w:lang w:val="fr-BE" w:eastAsia="de-DE"/>
        </w:rPr>
        <w:t xml:space="preserve">Tel.: +39 0523 493 236 </w:t>
      </w:r>
    </w:p>
    <w:p w14:paraId="486BF22E" w14:textId="77777777" w:rsidR="00C239B9" w:rsidRPr="001275B7" w:rsidRDefault="00C239B9" w:rsidP="00C239B9">
      <w:pPr>
        <w:rPr>
          <w:rFonts w:cs="Arial"/>
          <w:szCs w:val="19"/>
          <w:lang w:val="fr-BE" w:eastAsia="de-DE"/>
        </w:rPr>
      </w:pPr>
      <w:r w:rsidRPr="001275B7">
        <w:rPr>
          <w:rFonts w:cs="Arial"/>
          <w:szCs w:val="19"/>
          <w:lang w:val="fr-BE" w:eastAsia="de-DE"/>
        </w:rPr>
        <w:t>Mobile: +39 335 562 28 62</w:t>
      </w:r>
    </w:p>
    <w:p w14:paraId="7036A0FB" w14:textId="77777777" w:rsidR="00C239B9" w:rsidRPr="001275B7" w:rsidRDefault="00C239B9" w:rsidP="00C239B9">
      <w:pPr>
        <w:rPr>
          <w:rFonts w:cs="Arial"/>
          <w:szCs w:val="19"/>
          <w:lang w:val="fr-BE" w:eastAsia="de-DE"/>
        </w:rPr>
      </w:pPr>
      <w:r w:rsidRPr="001275B7">
        <w:rPr>
          <w:rFonts w:cs="Arial"/>
          <w:szCs w:val="19"/>
          <w:lang w:val="fr-BE" w:eastAsia="de-DE"/>
        </w:rPr>
        <w:t xml:space="preserve">Email: </w:t>
      </w:r>
      <w:hyperlink r:id="rId8" w:history="1">
        <w:r w:rsidRPr="001275B7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silvana.ilari@bobst.com</w:t>
        </w:r>
      </w:hyperlink>
    </w:p>
    <w:p w14:paraId="11DED4EB" w14:textId="2CB14711" w:rsidR="000E1D4D" w:rsidRDefault="000E1D4D" w:rsidP="00D5680F">
      <w:pPr>
        <w:rPr>
          <w:rFonts w:cs="Arial"/>
          <w:szCs w:val="19"/>
          <w:lang w:val="fr-BE" w:eastAsia="de-DE"/>
        </w:rPr>
      </w:pPr>
    </w:p>
    <w:p w14:paraId="2800196A" w14:textId="77777777" w:rsidR="00C239B9" w:rsidRDefault="00C239B9" w:rsidP="00D5680F">
      <w:pPr>
        <w:rPr>
          <w:rFonts w:cs="Arial"/>
          <w:szCs w:val="19"/>
          <w:lang w:val="fr-BE" w:eastAsia="de-DE"/>
        </w:rPr>
      </w:pPr>
    </w:p>
    <w:p w14:paraId="2C9AE901" w14:textId="77777777" w:rsidR="006541EB" w:rsidRPr="00E53A84" w:rsidRDefault="006541EB" w:rsidP="00D5680F">
      <w:pPr>
        <w:rPr>
          <w:rFonts w:cs="Arial"/>
          <w:szCs w:val="19"/>
          <w:lang w:val="fr-BE" w:eastAsia="de-DE"/>
        </w:rPr>
      </w:pPr>
    </w:p>
    <w:p w14:paraId="4DE99697" w14:textId="77777777" w:rsidR="00D5680F" w:rsidRDefault="00D5680F" w:rsidP="00D5680F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E53A84">
        <w:rPr>
          <w:rFonts w:eastAsia="SimSun" w:cs="Arial"/>
          <w:b/>
          <w:bCs/>
          <w:szCs w:val="19"/>
          <w:lang w:val="en-US" w:eastAsia="zh-CN" w:bidi="th-TH"/>
        </w:rPr>
        <w:t>Follow us:</w:t>
      </w:r>
    </w:p>
    <w:p w14:paraId="154306C9" w14:textId="77777777" w:rsidR="006541EB" w:rsidRPr="00E53A84" w:rsidRDefault="006541EB" w:rsidP="00D5680F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eastAsia="zh-CN" w:bidi="th-TH"/>
        </w:rPr>
      </w:pPr>
    </w:p>
    <w:p w14:paraId="4767FE06" w14:textId="77777777" w:rsidR="00F03D8B" w:rsidRPr="00E53A84" w:rsidRDefault="00D5680F" w:rsidP="00D5680F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E53A84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9" w:history="1">
        <w:r w:rsidRPr="00E53A84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E53A84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E53A84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10" w:history="1">
        <w:r w:rsidRPr="00E53A84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E53A84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E53A84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>Twitter: @</w:t>
      </w:r>
      <w:proofErr w:type="spellStart"/>
      <w:r w:rsidRPr="00E53A84">
        <w:rPr>
          <w:rFonts w:asciiTheme="majorHAnsi" w:eastAsia="Microsoft YaHei" w:hAnsiTheme="majorHAnsi" w:cstheme="majorHAnsi"/>
          <w:szCs w:val="19"/>
          <w:lang w:val="en-US" w:eastAsia="zh-CN" w:bidi="th-TH"/>
        </w:rPr>
        <w:t>BOBSTglobal</w:t>
      </w:r>
      <w:proofErr w:type="spellEnd"/>
      <w:r w:rsidRPr="00E53A84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hyperlink r:id="rId11" w:history="1">
        <w:r w:rsidRPr="00E53A84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E53A84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E53A84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2" w:history="1">
        <w:r w:rsidRPr="00E53A84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F03D8B" w:rsidRPr="00E53A84" w:rsidSect="004852ED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87C7F" w14:textId="77777777" w:rsidR="0031773F" w:rsidRDefault="0031773F" w:rsidP="00BB5BE9">
      <w:pPr>
        <w:spacing w:line="240" w:lineRule="auto"/>
      </w:pPr>
      <w:r>
        <w:separator/>
      </w:r>
    </w:p>
  </w:endnote>
  <w:endnote w:type="continuationSeparator" w:id="0">
    <w:p w14:paraId="351E002F" w14:textId="77777777" w:rsidR="0031773F" w:rsidRDefault="0031773F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Calibri"/>
    <w:panose1 w:val="020B0604020202020204"/>
    <w:charset w:val="00"/>
    <w:family w:val="swiss"/>
    <w:pitch w:val="variable"/>
    <w:sig w:usb0="E00002FF" w:usb1="4000201F" w:usb2="0800002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EF5D" w14:textId="77777777" w:rsidR="009E7F29" w:rsidRPr="004852ED" w:rsidRDefault="009E7F29" w:rsidP="00F36CF1">
    <w:pPr>
      <w:pStyle w:val="Footer"/>
      <w:rPr>
        <w:noProof/>
        <w:lang w:val="en-GB"/>
      </w:rPr>
    </w:pPr>
  </w:p>
  <w:p w14:paraId="412CA3F8" w14:textId="77777777" w:rsidR="009E7F29" w:rsidRPr="004852ED" w:rsidRDefault="009E7F29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1482231921"/>
    </w:sdtPr>
    <w:sdtEndPr/>
    <w:sdtContent>
      <w:p w14:paraId="689B2B1F" w14:textId="77777777" w:rsidR="009E7F29" w:rsidRPr="009E7F29" w:rsidRDefault="009E7F29" w:rsidP="009E7F29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proofErr w:type="spellStart"/>
        <w:r w:rsidRPr="009E7F29">
          <w:rPr>
            <w:rFonts w:eastAsia="SimSun" w:cs="Tahoma"/>
            <w:b/>
            <w:sz w:val="15"/>
            <w:szCs w:val="22"/>
            <w:lang w:val="fr-CH" w:eastAsia="zh-CN"/>
          </w:rPr>
          <w:t>Bobst</w:t>
        </w:r>
        <w:proofErr w:type="spellEnd"/>
        <w:r w:rsidRPr="009E7F29">
          <w:rPr>
            <w:rFonts w:eastAsia="SimSun" w:cs="Tahoma"/>
            <w:b/>
            <w:sz w:val="15"/>
            <w:szCs w:val="22"/>
            <w:lang w:val="fr-CH" w:eastAsia="zh-CN"/>
          </w:rPr>
          <w:t xml:space="preserve"> </w:t>
        </w:r>
        <w:proofErr w:type="spellStart"/>
        <w:r w:rsidRPr="009E7F29">
          <w:rPr>
            <w:rFonts w:eastAsia="SimSun" w:cs="Tahoma"/>
            <w:b/>
            <w:sz w:val="15"/>
            <w:szCs w:val="22"/>
            <w:lang w:val="fr-CH" w:eastAsia="zh-CN"/>
          </w:rPr>
          <w:t>Mex</w:t>
        </w:r>
        <w:proofErr w:type="spellEnd"/>
        <w:r w:rsidRPr="009E7F29">
          <w:rPr>
            <w:rFonts w:eastAsia="SimSun" w:cs="Tahoma"/>
            <w:b/>
            <w:sz w:val="15"/>
            <w:szCs w:val="22"/>
            <w:lang w:val="fr-CH"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1280722117"/>
    </w:sdtPr>
    <w:sdtEndPr/>
    <w:sdtContent>
      <w:p w14:paraId="23D22FC9" w14:textId="77777777" w:rsidR="009E7F29" w:rsidRPr="009E7F29" w:rsidRDefault="009E7F29" w:rsidP="009E7F29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9E7F29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9E7F29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9E7F29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E302" w14:textId="77777777" w:rsidR="00F36CF1" w:rsidRPr="00D5680F" w:rsidRDefault="00832DE0" w:rsidP="00F36CF1">
    <w:pPr>
      <w:pStyle w:val="LegalFooter"/>
      <w:rPr>
        <w:lang w:val="fr-BE"/>
      </w:rPr>
    </w:pPr>
    <w:r>
      <w:fldChar w:fldCharType="begin"/>
    </w:r>
    <w:r w:rsidRPr="00D5680F">
      <w:rPr>
        <w:lang w:val="fr-BE"/>
      </w:rPr>
      <w:instrText xml:space="preserve"> FILENAME   \* MERGEFORMAT </w:instrText>
    </w:r>
    <w:r>
      <w:fldChar w:fldCharType="separate"/>
    </w:r>
    <w:r w:rsidR="00BC2406" w:rsidRPr="00D5680F">
      <w:rPr>
        <w:noProof/>
        <w:lang w:val="fr-BE"/>
      </w:rPr>
      <w:t>Dokument1</w:t>
    </w:r>
    <w:r>
      <w:rPr>
        <w:noProof/>
      </w:rPr>
      <w:fldChar w:fldCharType="end"/>
    </w:r>
    <w:r w:rsidR="00F36CF1" w:rsidRPr="00D5680F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3E5180" w:rsidRPr="00D5680F">
          <w:rPr>
            <w:lang w:val="fr-BE"/>
          </w:rPr>
          <w:t>Page</w:t>
        </w:r>
      </w:sdtContent>
    </w:sdt>
    <w:r w:rsidR="00F36CF1" w:rsidRPr="00D5680F">
      <w:rPr>
        <w:lang w:val="fr-BE"/>
      </w:rPr>
      <w:t xml:space="preserve"> </w:t>
    </w:r>
    <w:r w:rsidR="00F36CF1" w:rsidRPr="003E5180">
      <w:fldChar w:fldCharType="begin"/>
    </w:r>
    <w:r w:rsidR="00F36CF1" w:rsidRPr="00D5680F">
      <w:rPr>
        <w:lang w:val="fr-BE"/>
      </w:rPr>
      <w:instrText xml:space="preserve"> PAGE   \* MERGEFORMAT </w:instrText>
    </w:r>
    <w:r w:rsidR="00F36CF1" w:rsidRPr="003E5180">
      <w:fldChar w:fldCharType="separate"/>
    </w:r>
    <w:r w:rsidR="004852ED">
      <w:rPr>
        <w:noProof/>
        <w:lang w:val="fr-BE"/>
      </w:rPr>
      <w:t>1</w:t>
    </w:r>
    <w:r w:rsidR="00F36CF1" w:rsidRPr="003E5180">
      <w:fldChar w:fldCharType="end"/>
    </w:r>
    <w:r w:rsidR="00F36CF1" w:rsidRPr="00D5680F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3E5180" w:rsidRPr="00D5680F">
          <w:rPr>
            <w:lang w:val="fr-BE"/>
          </w:rPr>
          <w:t>of</w:t>
        </w:r>
      </w:sdtContent>
    </w:sdt>
    <w:r w:rsidR="00F36CF1" w:rsidRPr="00D5680F">
      <w:rPr>
        <w:lang w:val="fr-BE"/>
      </w:rPr>
      <w:t xml:space="preserve"> </w:t>
    </w:r>
    <w:r>
      <w:fldChar w:fldCharType="begin"/>
    </w:r>
    <w:r w:rsidRPr="00D5680F">
      <w:rPr>
        <w:lang w:val="fr-BE"/>
      </w:rPr>
      <w:instrText xml:space="preserve"> NUMPAGES   \* MERGEFORMAT </w:instrText>
    </w:r>
    <w:r>
      <w:fldChar w:fldCharType="separate"/>
    </w:r>
    <w:r w:rsidR="004852ED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22EE98FF" w14:textId="77777777" w:rsidR="00F36CF1" w:rsidRPr="00D5680F" w:rsidRDefault="003E5180" w:rsidP="00F36CF1">
        <w:pPr>
          <w:pStyle w:val="LegalFooter1"/>
          <w:rPr>
            <w:lang w:val="fr-BE"/>
          </w:rPr>
        </w:pPr>
        <w:proofErr w:type="spellStart"/>
        <w:r w:rsidRPr="00D5680F">
          <w:rPr>
            <w:lang w:val="fr-BE"/>
          </w:rPr>
          <w:t>Bobst</w:t>
        </w:r>
        <w:proofErr w:type="spellEnd"/>
        <w:r w:rsidRPr="00D5680F">
          <w:rPr>
            <w:lang w:val="fr-BE"/>
          </w:rPr>
          <w:t xml:space="preserve"> </w:t>
        </w:r>
        <w:proofErr w:type="spellStart"/>
        <w:r w:rsidRPr="00D5680F">
          <w:rPr>
            <w:lang w:val="fr-BE"/>
          </w:rPr>
          <w:t>Mex</w:t>
        </w:r>
        <w:proofErr w:type="spellEnd"/>
        <w:r w:rsidRPr="00D5680F">
          <w:rPr>
            <w:lang w:val="fr-BE"/>
          </w:rPr>
          <w:t xml:space="preserve"> SA</w:t>
        </w:r>
      </w:p>
    </w:sdtContent>
  </w:sdt>
  <w:sdt>
    <w:sdtPr>
      <w:tag w:val="M_LegalFooter"/>
      <w:id w:val="188571317"/>
    </w:sdtPr>
    <w:sdtEndPr/>
    <w:sdtContent>
      <w:p w14:paraId="36703D3D" w14:textId="77777777" w:rsidR="00F36CF1" w:rsidRPr="00D5680F" w:rsidRDefault="003E5180" w:rsidP="00F36CF1">
        <w:pPr>
          <w:pStyle w:val="LegalFooter2"/>
          <w:rPr>
            <w:lang w:val="fr-BE"/>
          </w:rPr>
        </w:pPr>
        <w:r w:rsidRPr="00D5680F">
          <w:rPr>
            <w:lang w:val="fr-BE"/>
          </w:rPr>
          <w:t xml:space="preserve">PO Box | CH-1001 Lausanne | </w:t>
        </w:r>
        <w:proofErr w:type="spellStart"/>
        <w:r w:rsidRPr="00D5680F">
          <w:rPr>
            <w:lang w:val="fr-BE"/>
          </w:rPr>
          <w:t>Switzerland</w:t>
        </w:r>
        <w:proofErr w:type="spellEnd"/>
        <w:r w:rsidRPr="00D5680F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1D787" w14:textId="77777777" w:rsidR="0031773F" w:rsidRDefault="0031773F" w:rsidP="00BB5BE9">
      <w:pPr>
        <w:spacing w:line="240" w:lineRule="auto"/>
      </w:pPr>
      <w:r>
        <w:separator/>
      </w:r>
    </w:p>
  </w:footnote>
  <w:footnote w:type="continuationSeparator" w:id="0">
    <w:p w14:paraId="66518AFA" w14:textId="77777777" w:rsidR="0031773F" w:rsidRDefault="0031773F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4DBC" w14:textId="77777777" w:rsidR="00BB5BE9" w:rsidRPr="003E5180" w:rsidRDefault="0031773F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3E5180">
          <w:rPr>
            <w:noProof/>
            <w:lang w:val="nl-BE" w:eastAsia="zh-TW"/>
          </w:rPr>
          <w:drawing>
            <wp:inline distT="0" distB="0" distL="0" distR="0" wp14:anchorId="24D4F792" wp14:editId="192A5EF4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FF7C" w14:textId="77777777" w:rsidR="00F36CF1" w:rsidRPr="003E5180" w:rsidRDefault="0031773F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3E5180">
          <w:rPr>
            <w:noProof/>
            <w:lang w:val="nl-BE" w:eastAsia="zh-TW"/>
          </w:rPr>
          <w:drawing>
            <wp:inline distT="0" distB="0" distL="0" distR="0" wp14:anchorId="098971FD" wp14:editId="78E6A4FD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6A6A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A63E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242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E39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E492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070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7E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283F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16E9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CA3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8141C"/>
    <w:multiLevelType w:val="hybridMultilevel"/>
    <w:tmpl w:val="D074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711C7"/>
    <w:multiLevelType w:val="hybridMultilevel"/>
    <w:tmpl w:val="60E469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0B758B"/>
    <w:multiLevelType w:val="hybridMultilevel"/>
    <w:tmpl w:val="2E804B1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06"/>
    <w:rsid w:val="00043F57"/>
    <w:rsid w:val="00081970"/>
    <w:rsid w:val="000E1D4D"/>
    <w:rsid w:val="00162F04"/>
    <w:rsid w:val="00165731"/>
    <w:rsid w:val="00185617"/>
    <w:rsid w:val="00193DE7"/>
    <w:rsid w:val="0027064C"/>
    <w:rsid w:val="00310503"/>
    <w:rsid w:val="0031773F"/>
    <w:rsid w:val="003351F5"/>
    <w:rsid w:val="003E5180"/>
    <w:rsid w:val="00441DD3"/>
    <w:rsid w:val="00481EA9"/>
    <w:rsid w:val="004852ED"/>
    <w:rsid w:val="004C2489"/>
    <w:rsid w:val="004F3549"/>
    <w:rsid w:val="00546823"/>
    <w:rsid w:val="00573DCA"/>
    <w:rsid w:val="005A48B2"/>
    <w:rsid w:val="005E0E2E"/>
    <w:rsid w:val="006541EB"/>
    <w:rsid w:val="006A45F6"/>
    <w:rsid w:val="006C3613"/>
    <w:rsid w:val="006F0B12"/>
    <w:rsid w:val="006F5741"/>
    <w:rsid w:val="007670E8"/>
    <w:rsid w:val="00832DE0"/>
    <w:rsid w:val="008B5EF4"/>
    <w:rsid w:val="008D353F"/>
    <w:rsid w:val="009A0420"/>
    <w:rsid w:val="009A42B7"/>
    <w:rsid w:val="009B29B6"/>
    <w:rsid w:val="009D707C"/>
    <w:rsid w:val="009E6CF2"/>
    <w:rsid w:val="009E7F29"/>
    <w:rsid w:val="00A131E9"/>
    <w:rsid w:val="00AB644E"/>
    <w:rsid w:val="00BB5BE9"/>
    <w:rsid w:val="00BC2406"/>
    <w:rsid w:val="00BF6A8D"/>
    <w:rsid w:val="00C20D00"/>
    <w:rsid w:val="00C239B9"/>
    <w:rsid w:val="00CB3413"/>
    <w:rsid w:val="00CC7F9D"/>
    <w:rsid w:val="00D33D04"/>
    <w:rsid w:val="00D5680F"/>
    <w:rsid w:val="00DB1DC2"/>
    <w:rsid w:val="00DE5DD2"/>
    <w:rsid w:val="00E53A84"/>
    <w:rsid w:val="00E71828"/>
    <w:rsid w:val="00EE17E7"/>
    <w:rsid w:val="00F03D8B"/>
    <w:rsid w:val="00F36CF1"/>
    <w:rsid w:val="00F70BCE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CAA3A1"/>
  <w15:docId w15:val="{20A5A24C-E98A-4935-9767-D226B46E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80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3E518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3E5180"/>
  </w:style>
  <w:style w:type="paragraph" w:styleId="EnvelopeAddress">
    <w:name w:val="envelope address"/>
    <w:basedOn w:val="Normal"/>
    <w:uiPriority w:val="99"/>
    <w:semiHidden/>
    <w:unhideWhenUsed/>
    <w:rsid w:val="003E5180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3E5180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5180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3E518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E5180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3E5180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3E5180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3E51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80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80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5180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5180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5180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3E5180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3E5180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3E5180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3E5180"/>
    <w:rPr>
      <w:b/>
      <w:bCs/>
    </w:rPr>
  </w:style>
  <w:style w:type="character" w:styleId="SubtleEmphasis">
    <w:name w:val="Subtle Emphasis"/>
    <w:basedOn w:val="DefaultParagraphFont"/>
    <w:uiPriority w:val="19"/>
    <w:rsid w:val="003E5180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51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5180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3E5180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5180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5180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E5180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urfulGrid">
    <w:name w:val="Colorful Grid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E51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3E5180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E5180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E5180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E5180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E5180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E5180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3E5180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E5180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E5180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3E5180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180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3E5180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3E5180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3E5180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3E5180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3E5180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3E5180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3E5180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3E5180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3E5180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3E5180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3E5180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3E5180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3E5180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3E5180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3E5180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3E5180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3E5180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3E5180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3E5180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3E5180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urfulList">
    <w:name w:val="Colorful List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518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5180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180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180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3E5180"/>
  </w:style>
  <w:style w:type="character" w:styleId="PageNumber">
    <w:name w:val="page number"/>
    <w:basedOn w:val="DefaultParagraphFont"/>
    <w:uiPriority w:val="99"/>
    <w:semiHidden/>
    <w:unhideWhenUsed/>
    <w:rsid w:val="003E51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80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E5180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518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5180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5180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5180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5180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5180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518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5180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3E5180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5180"/>
    <w:rPr>
      <w:sz w:val="19"/>
      <w:lang w:val="fr-CH"/>
    </w:rPr>
  </w:style>
  <w:style w:type="paragraph" w:styleId="NoSpacing">
    <w:name w:val="No Spacing"/>
    <w:uiPriority w:val="1"/>
    <w:rsid w:val="003E5180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5180"/>
    <w:rPr>
      <w:sz w:val="19"/>
      <w:lang w:val="fr-CH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3E5180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5180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5180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3E5180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5180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180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3E51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5180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3E5180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E5180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3E5180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5180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E5180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E5180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5180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5180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E5180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E5180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E5180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E5180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3E5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na.ilari@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twitt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udrun\Documents\AlexCompany\kunden\Bobst\Press%20releases\Templates\Press%20release%20boiler%20plate%202018%20IT_28500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C:\Users\Gudrun\Documents\AlexCompany\kunden\Bobst\Press releases\Templates\Press release boiler plate 2018 IT_28500.dotx</Template>
  <TotalTime>5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Werner Alex</cp:lastModifiedBy>
  <cp:revision>5</cp:revision>
  <cp:lastPrinted>2015-02-06T09:00:00Z</cp:lastPrinted>
  <dcterms:created xsi:type="dcterms:W3CDTF">2020-02-11T17:20:00Z</dcterms:created>
  <dcterms:modified xsi:type="dcterms:W3CDTF">2020-02-11T17:23:00Z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